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B8" w:rsidRPr="00E946C6" w:rsidRDefault="007336B8" w:rsidP="007336B8">
      <w:pPr>
        <w:jc w:val="center"/>
        <w:rPr>
          <w:rFonts w:ascii="Candara Light" w:hAnsi="Candara Light"/>
          <w:sz w:val="24"/>
          <w:szCs w:val="24"/>
        </w:rPr>
      </w:pPr>
      <w:r w:rsidRPr="00E946C6">
        <w:rPr>
          <w:rFonts w:ascii="Candara Light" w:hAnsi="Candara Light"/>
          <w:sz w:val="24"/>
          <w:szCs w:val="24"/>
        </w:rPr>
        <w:object w:dxaOrig="72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7.5pt" o:ole="">
            <v:imagedata r:id="rId7" o:title=""/>
          </v:shape>
          <o:OLEObject Type="Embed" ProgID="PBrush" ShapeID="_x0000_i1025" DrawAspect="Content" ObjectID="_1714314083" r:id="rId8"/>
        </w:object>
      </w:r>
    </w:p>
    <w:p w:rsidR="007336B8" w:rsidRPr="00E946C6" w:rsidRDefault="007336B8" w:rsidP="007336B8">
      <w:pPr>
        <w:spacing w:after="0" w:line="240" w:lineRule="auto"/>
        <w:contextualSpacing/>
        <w:jc w:val="center"/>
        <w:rPr>
          <w:rFonts w:ascii="Candara Light" w:hAnsi="Candara Light"/>
          <w:b/>
          <w:smallCaps/>
          <w:sz w:val="24"/>
          <w:szCs w:val="24"/>
        </w:rPr>
      </w:pPr>
      <w:r w:rsidRPr="00E946C6">
        <w:rPr>
          <w:rFonts w:ascii="Candara Light" w:hAnsi="Candara Light"/>
          <w:b/>
          <w:smallCaps/>
          <w:sz w:val="24"/>
          <w:szCs w:val="24"/>
        </w:rPr>
        <w:t>Tribunale di Matera</w:t>
      </w:r>
    </w:p>
    <w:p w:rsidR="007336B8" w:rsidRPr="00E946C6" w:rsidRDefault="007336B8" w:rsidP="007336B8">
      <w:pPr>
        <w:pBdr>
          <w:bottom w:val="single" w:sz="12" w:space="1" w:color="auto"/>
        </w:pBdr>
        <w:spacing w:after="0" w:line="240" w:lineRule="auto"/>
        <w:contextualSpacing/>
        <w:jc w:val="center"/>
        <w:rPr>
          <w:rFonts w:ascii="Candara Light" w:hAnsi="Candara Light"/>
          <w:b/>
          <w:smallCaps/>
          <w:sz w:val="24"/>
          <w:szCs w:val="24"/>
        </w:rPr>
      </w:pPr>
      <w:r w:rsidRPr="00E946C6">
        <w:rPr>
          <w:rFonts w:ascii="Candara Light" w:hAnsi="Candara Light"/>
          <w:b/>
          <w:smallCaps/>
          <w:sz w:val="24"/>
          <w:szCs w:val="24"/>
        </w:rPr>
        <w:t>Ufficio Esecuzioni immobiliari</w:t>
      </w:r>
    </w:p>
    <w:p w:rsidR="007336B8" w:rsidRPr="00E946C6" w:rsidRDefault="007336B8" w:rsidP="007336B8">
      <w:pPr>
        <w:spacing w:line="360" w:lineRule="auto"/>
        <w:jc w:val="center"/>
        <w:rPr>
          <w:rFonts w:ascii="Candara Light" w:hAnsi="Candara Light"/>
          <w:b/>
          <w:sz w:val="24"/>
          <w:szCs w:val="24"/>
        </w:rPr>
      </w:pPr>
    </w:p>
    <w:p w:rsidR="007336B8" w:rsidRPr="00E946C6" w:rsidRDefault="007336B8" w:rsidP="007336B8">
      <w:pPr>
        <w:spacing w:after="0" w:line="240" w:lineRule="auto"/>
        <w:contextualSpacing/>
        <w:jc w:val="center"/>
        <w:rPr>
          <w:rFonts w:ascii="Candara Light" w:hAnsi="Candara Light"/>
          <w:b/>
          <w:sz w:val="24"/>
          <w:szCs w:val="24"/>
        </w:rPr>
      </w:pPr>
      <w:r w:rsidRPr="00E946C6">
        <w:rPr>
          <w:rFonts w:ascii="Candara Light" w:hAnsi="Candara Light"/>
          <w:b/>
          <w:sz w:val="24"/>
          <w:szCs w:val="24"/>
        </w:rPr>
        <w:t>PROCEDIMENTO n.       /       R.G.E.</w:t>
      </w:r>
    </w:p>
    <w:p w:rsidR="007336B8" w:rsidRPr="00E946C6" w:rsidRDefault="007336B8" w:rsidP="007336B8">
      <w:pPr>
        <w:spacing w:after="0" w:line="240" w:lineRule="auto"/>
        <w:contextualSpacing/>
        <w:jc w:val="center"/>
        <w:rPr>
          <w:rFonts w:ascii="Candara Light" w:hAnsi="Candara Light"/>
          <w:b/>
          <w:sz w:val="24"/>
          <w:szCs w:val="24"/>
        </w:rPr>
      </w:pPr>
      <w:r w:rsidRPr="00E946C6">
        <w:rPr>
          <w:rFonts w:ascii="Candara Light" w:hAnsi="Candara Light"/>
          <w:b/>
          <w:sz w:val="24"/>
          <w:szCs w:val="24"/>
        </w:rPr>
        <w:t>ESPERTO STIMATORE – ACCETTAZIONE INCARICO</w:t>
      </w:r>
    </w:p>
    <w:p w:rsidR="007336B8" w:rsidRPr="00E946C6" w:rsidRDefault="007336B8" w:rsidP="007336B8">
      <w:pPr>
        <w:spacing w:after="0" w:line="240" w:lineRule="auto"/>
        <w:contextualSpacing/>
        <w:jc w:val="center"/>
        <w:rPr>
          <w:rFonts w:ascii="Candara Light" w:hAnsi="Candara Light"/>
          <w:b/>
          <w:sz w:val="24"/>
          <w:szCs w:val="24"/>
        </w:rPr>
      </w:pPr>
      <w:r w:rsidRPr="00E946C6">
        <w:rPr>
          <w:rFonts w:ascii="Candara Light" w:hAnsi="Candara Light"/>
          <w:b/>
          <w:sz w:val="24"/>
          <w:szCs w:val="24"/>
        </w:rPr>
        <w:t>GIURAMENTO</w:t>
      </w:r>
    </w:p>
    <w:p w:rsidR="007336B8" w:rsidRPr="00E946C6" w:rsidRDefault="007336B8" w:rsidP="007336B8">
      <w:pPr>
        <w:spacing w:after="0" w:line="240" w:lineRule="auto"/>
        <w:contextualSpacing/>
        <w:jc w:val="center"/>
        <w:rPr>
          <w:rFonts w:ascii="Candara Light" w:hAnsi="Candara Light"/>
          <w:b/>
          <w:sz w:val="24"/>
          <w:szCs w:val="24"/>
        </w:rPr>
      </w:pP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Il/la sottoscritto/a, arch./geom./ing. _______________ ,</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rilevato che è stato nominato esperto stimatore ex art. 568 c.p.c. con decreto del giudice dell’esecuzione di fissazione dell’udienza ex art. 569 c.p.c.;</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preso atto:</w:t>
      </w:r>
    </w:p>
    <w:p w:rsidR="007336B8" w:rsidRPr="00E946C6" w:rsidRDefault="007336B8" w:rsidP="007336B8">
      <w:pPr>
        <w:numPr>
          <w:ilvl w:val="0"/>
          <w:numId w:val="1"/>
        </w:numPr>
        <w:spacing w:after="0" w:line="240" w:lineRule="auto"/>
        <w:ind w:left="0"/>
        <w:contextualSpacing/>
        <w:jc w:val="both"/>
        <w:rPr>
          <w:rFonts w:ascii="Candara Light" w:hAnsi="Candara Light"/>
          <w:sz w:val="24"/>
          <w:szCs w:val="24"/>
        </w:rPr>
      </w:pPr>
      <w:r w:rsidRPr="00E946C6">
        <w:rPr>
          <w:rFonts w:ascii="Candara Light" w:hAnsi="Candara Light"/>
          <w:sz w:val="24"/>
          <w:szCs w:val="24"/>
        </w:rPr>
        <w:t>delle modalità di accettazione dell’incarico precisate nel decreto di nomina;</w:t>
      </w:r>
    </w:p>
    <w:p w:rsidR="007336B8" w:rsidRPr="00E946C6" w:rsidRDefault="007336B8" w:rsidP="007336B8">
      <w:pPr>
        <w:numPr>
          <w:ilvl w:val="0"/>
          <w:numId w:val="1"/>
        </w:numPr>
        <w:spacing w:after="0" w:line="240" w:lineRule="auto"/>
        <w:ind w:left="0"/>
        <w:contextualSpacing/>
        <w:jc w:val="both"/>
        <w:rPr>
          <w:rFonts w:ascii="Candara Light" w:hAnsi="Candara Light"/>
          <w:sz w:val="24"/>
          <w:szCs w:val="24"/>
        </w:rPr>
      </w:pPr>
      <w:r w:rsidRPr="00E946C6">
        <w:rPr>
          <w:rFonts w:ascii="Candara Light" w:hAnsi="Candara Light"/>
          <w:sz w:val="24"/>
          <w:szCs w:val="24"/>
        </w:rPr>
        <w:t>del contenuto dell’incarico richiamato con il sopra citato decreto e dei quesiti e delle prescrizioni formulati dal giudice dell’esecuzione;</w:t>
      </w:r>
    </w:p>
    <w:p w:rsidR="007336B8" w:rsidRPr="00E946C6" w:rsidRDefault="007336B8" w:rsidP="007336B8">
      <w:pPr>
        <w:numPr>
          <w:ilvl w:val="0"/>
          <w:numId w:val="1"/>
        </w:numPr>
        <w:spacing w:after="0" w:line="240" w:lineRule="auto"/>
        <w:ind w:left="0"/>
        <w:contextualSpacing/>
        <w:jc w:val="both"/>
        <w:rPr>
          <w:rFonts w:ascii="Candara Light" w:hAnsi="Candara Light"/>
          <w:sz w:val="24"/>
          <w:szCs w:val="24"/>
        </w:rPr>
      </w:pPr>
      <w:r w:rsidRPr="00E946C6">
        <w:rPr>
          <w:rFonts w:ascii="Candara Light" w:hAnsi="Candara Light"/>
          <w:sz w:val="24"/>
          <w:szCs w:val="24"/>
        </w:rPr>
        <w:t>delle prescrizioni generali concernenti le modalità di deposito telematico degli atti richiamate nel decreto di nomina;</w:t>
      </w:r>
    </w:p>
    <w:p w:rsidR="007336B8" w:rsidRPr="00E946C6" w:rsidRDefault="007336B8" w:rsidP="007336B8">
      <w:pPr>
        <w:spacing w:after="0" w:line="240" w:lineRule="auto"/>
        <w:contextualSpacing/>
        <w:jc w:val="center"/>
        <w:rPr>
          <w:rFonts w:ascii="Candara Light" w:hAnsi="Candara Light"/>
          <w:sz w:val="24"/>
          <w:szCs w:val="24"/>
        </w:rPr>
      </w:pPr>
      <w:r w:rsidRPr="00E946C6">
        <w:rPr>
          <w:rFonts w:ascii="Candara Light" w:hAnsi="Candara Light"/>
          <w:b/>
          <w:sz w:val="24"/>
          <w:szCs w:val="24"/>
        </w:rPr>
        <w:t>DICHIARA</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in via del tutto preliminare:</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 di non versare in alcuna situazione d’incompatibilità in relazione all’incarico affidato;</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nonché:</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 di accettare l’incarico affidato;</w:t>
      </w:r>
    </w:p>
    <w:p w:rsidR="007336B8" w:rsidRPr="00E946C6" w:rsidRDefault="007336B8" w:rsidP="007336B8">
      <w:pPr>
        <w:spacing w:after="0" w:line="240" w:lineRule="auto"/>
        <w:contextualSpacing/>
        <w:jc w:val="both"/>
        <w:rPr>
          <w:rFonts w:ascii="Candara Light" w:hAnsi="Candara Light"/>
          <w:sz w:val="24"/>
          <w:szCs w:val="24"/>
        </w:rPr>
      </w:pP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letto quindi l’art. 161 disp. att. c.p.c.:</w:t>
      </w:r>
    </w:p>
    <w:p w:rsidR="007336B8" w:rsidRPr="00E946C6" w:rsidRDefault="007336B8" w:rsidP="007336B8">
      <w:pPr>
        <w:spacing w:after="0" w:line="240" w:lineRule="auto"/>
        <w:contextualSpacing/>
        <w:jc w:val="center"/>
        <w:rPr>
          <w:rFonts w:ascii="Candara Light" w:hAnsi="Candara Light"/>
          <w:b/>
          <w:sz w:val="24"/>
          <w:szCs w:val="24"/>
        </w:rPr>
      </w:pPr>
      <w:r w:rsidRPr="00E946C6">
        <w:rPr>
          <w:rFonts w:ascii="Candara Light" w:hAnsi="Candara Light"/>
          <w:b/>
          <w:sz w:val="24"/>
          <w:szCs w:val="24"/>
        </w:rPr>
        <w:t>GIURA</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di bene e fedelmente procedere alle operazioni affidate con il decreto allegato al decreto di fissazione dell’udienza ex art. 569 c.p.c.;</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e segnatamente:</w:t>
      </w:r>
    </w:p>
    <w:p w:rsidR="007336B8" w:rsidRPr="00E946C6" w:rsidRDefault="007336B8" w:rsidP="007336B8">
      <w:pPr>
        <w:spacing w:after="0" w:line="240" w:lineRule="auto"/>
        <w:contextualSpacing/>
        <w:jc w:val="center"/>
        <w:rPr>
          <w:rFonts w:ascii="Candara Light" w:hAnsi="Candara Light"/>
          <w:b/>
          <w:sz w:val="24"/>
          <w:szCs w:val="24"/>
        </w:rPr>
      </w:pPr>
      <w:r w:rsidRPr="00E946C6">
        <w:rPr>
          <w:rFonts w:ascii="Candara Light" w:hAnsi="Candara Light"/>
          <w:b/>
          <w:sz w:val="24"/>
          <w:szCs w:val="24"/>
        </w:rPr>
        <w:t>DICHIARA</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di aver preso atto del contenuto dell’incarico conferito e delle prescrizioni formulate dal giudice dell’esecuzione nei termini di seguito richiamati:</w:t>
      </w:r>
    </w:p>
    <w:p w:rsidR="007336B8" w:rsidRPr="00E946C6" w:rsidRDefault="007336B8" w:rsidP="007336B8">
      <w:pPr>
        <w:spacing w:after="0" w:line="240" w:lineRule="auto"/>
        <w:contextualSpacing/>
        <w:jc w:val="both"/>
        <w:rPr>
          <w:rFonts w:ascii="Candara Light" w:hAnsi="Candara Light"/>
          <w:sz w:val="24"/>
          <w:szCs w:val="24"/>
        </w:rPr>
      </w:pPr>
    </w:p>
    <w:p w:rsidR="007336B8" w:rsidRPr="00E946C6" w:rsidRDefault="007336B8" w:rsidP="007336B8">
      <w:pPr>
        <w:spacing w:after="0" w:line="240" w:lineRule="auto"/>
        <w:contextualSpacing/>
        <w:jc w:val="center"/>
        <w:rPr>
          <w:rFonts w:ascii="Candara Light" w:hAnsi="Candara Light"/>
          <w:b/>
          <w:sz w:val="24"/>
          <w:szCs w:val="24"/>
          <w:u w:val="single"/>
        </w:rPr>
      </w:pPr>
      <w:r w:rsidRPr="00E946C6">
        <w:rPr>
          <w:rFonts w:ascii="Candara Light" w:hAnsi="Candara Light"/>
          <w:b/>
          <w:sz w:val="24"/>
          <w:szCs w:val="24"/>
          <w:u w:val="single"/>
        </w:rPr>
        <w:t>SEZIONE A: CONTENUTO DELL’INCARICO DELL’ESPERTO STIMATORE</w:t>
      </w:r>
    </w:p>
    <w:p w:rsidR="007336B8" w:rsidRPr="00E946C6" w:rsidRDefault="007336B8" w:rsidP="007336B8">
      <w:pPr>
        <w:spacing w:after="0" w:line="240" w:lineRule="auto"/>
        <w:contextualSpacing/>
        <w:jc w:val="center"/>
        <w:rPr>
          <w:rFonts w:ascii="Candara Light" w:hAnsi="Candara Light"/>
          <w:b/>
          <w:sz w:val="24"/>
          <w:szCs w:val="24"/>
          <w:u w:val="single"/>
        </w:rPr>
      </w:pP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Il giudice dell’esecuzione incarica l’esperto stimatore di provvedere agli adempimenti </w:t>
      </w:r>
      <w:r w:rsidRPr="00E946C6">
        <w:rPr>
          <w:rFonts w:ascii="Candara Light" w:hAnsi="Candara Light"/>
          <w:i/>
          <w:sz w:val="24"/>
          <w:szCs w:val="24"/>
        </w:rPr>
        <w:t xml:space="preserve">ex </w:t>
      </w:r>
      <w:r w:rsidRPr="00E946C6">
        <w:rPr>
          <w:rFonts w:ascii="Candara Light" w:hAnsi="Candara Light"/>
          <w:b/>
          <w:sz w:val="24"/>
          <w:szCs w:val="24"/>
        </w:rPr>
        <w:t>art. 173 bis disp. att. c.p.c.</w:t>
      </w:r>
      <w:r w:rsidRPr="00E946C6">
        <w:rPr>
          <w:rFonts w:ascii="Candara Light" w:hAnsi="Candara Light"/>
          <w:sz w:val="24"/>
          <w:szCs w:val="24"/>
        </w:rPr>
        <w:t xml:space="preserve"> e di seguito indicati:</w:t>
      </w:r>
    </w:p>
    <w:p w:rsidR="007336B8" w:rsidRPr="00E946C6" w:rsidRDefault="007336B8" w:rsidP="007336B8">
      <w:pPr>
        <w:spacing w:after="0" w:line="240" w:lineRule="auto"/>
        <w:contextualSpacing/>
        <w:jc w:val="both"/>
        <w:rPr>
          <w:rFonts w:ascii="Candara Light" w:hAnsi="Candara Light"/>
          <w:b/>
          <w:sz w:val="24"/>
          <w:szCs w:val="24"/>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CONTROLLO PRELIMINARE: verificare la completezza della documentazione depositata ex art. 567 c.p.c.</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In particolare, l’esperto deve precisare in primo luogo: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se il creditore procedente abbia optato per il deposito dei </w:t>
      </w:r>
      <w:r w:rsidRPr="00E946C6">
        <w:rPr>
          <w:rFonts w:ascii="Candara Light" w:eastAsia="Times New Roman" w:hAnsi="Candara Light"/>
          <w:b/>
          <w:sz w:val="24"/>
          <w:szCs w:val="24"/>
          <w:lang w:eastAsia="ar-SA"/>
        </w:rPr>
        <w:t>certificati della Conservatoria dei RR.II. sulle iscrizioni e trascrizioni gravanti sul bene pignorato</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oppure: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se il creditore procedente abbia optato per il deposito di </w:t>
      </w:r>
      <w:r w:rsidRPr="00E946C6">
        <w:rPr>
          <w:rFonts w:ascii="Candara Light" w:eastAsia="Times New Roman" w:hAnsi="Candara Light"/>
          <w:b/>
          <w:sz w:val="24"/>
          <w:szCs w:val="24"/>
          <w:lang w:eastAsia="ar-SA"/>
        </w:rPr>
        <w:t>certificazione notarile sostitutiva</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lastRenderedPageBreak/>
        <w:t>Nel primo caso (</w:t>
      </w:r>
      <w:r w:rsidRPr="00E946C6">
        <w:rPr>
          <w:rFonts w:ascii="Candara Light" w:eastAsia="Times New Roman" w:hAnsi="Candara Light"/>
          <w:b/>
          <w:sz w:val="24"/>
          <w:szCs w:val="24"/>
          <w:lang w:eastAsia="ar-SA"/>
        </w:rPr>
        <w:t>certificati delle iscrizioni e trascrizioni</w:t>
      </w:r>
      <w:r w:rsidRPr="00E946C6">
        <w:rPr>
          <w:rFonts w:ascii="Candara Light" w:eastAsia="Times New Roman" w:hAnsi="Candara Light"/>
          <w:sz w:val="24"/>
          <w:szCs w:val="24"/>
          <w:lang w:eastAsia="ar-SA"/>
        </w:rPr>
        <w:t>), l’esperto deve precisare in riferimento a ciascuno degli immobili pignorati:</w:t>
      </w:r>
    </w:p>
    <w:p w:rsidR="007336B8" w:rsidRPr="00E946C6" w:rsidRDefault="007336B8" w:rsidP="007336B8">
      <w:pPr>
        <w:numPr>
          <w:ilvl w:val="0"/>
          <w:numId w:val="2"/>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se la </w:t>
      </w:r>
      <w:r w:rsidRPr="00E946C6">
        <w:rPr>
          <w:rFonts w:ascii="Candara Light" w:eastAsia="Times New Roman" w:hAnsi="Candara Light"/>
          <w:sz w:val="24"/>
          <w:szCs w:val="24"/>
          <w:u w:val="single"/>
          <w:lang w:eastAsia="ar-SA"/>
        </w:rPr>
        <w:t>certificazione delle iscrizioni</w:t>
      </w:r>
      <w:r w:rsidRPr="00E946C6">
        <w:rPr>
          <w:rFonts w:ascii="Candara Light" w:eastAsia="Times New Roman" w:hAnsi="Candara Light"/>
          <w:sz w:val="24"/>
          <w:szCs w:val="24"/>
          <w:lang w:eastAsia="ar-SA"/>
        </w:rPr>
        <w:t xml:space="preserve"> si estenda per un periodo pari ad almeno venti anni a ritroso dalla trascrizione del pignoramento e sia stata richiesta in relazione a ciascun soggetto che risulti proprietario (sulla scorta dei pubblici registri immobiliari) per il periodo considerato;</w:t>
      </w:r>
    </w:p>
    <w:p w:rsidR="007336B8" w:rsidRPr="00E946C6" w:rsidRDefault="007336B8" w:rsidP="007336B8">
      <w:pPr>
        <w:numPr>
          <w:ilvl w:val="0"/>
          <w:numId w:val="2"/>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se la </w:t>
      </w:r>
      <w:r w:rsidRPr="00E946C6">
        <w:rPr>
          <w:rFonts w:ascii="Candara Light" w:eastAsia="Times New Roman" w:hAnsi="Candara Light"/>
          <w:sz w:val="24"/>
          <w:szCs w:val="24"/>
          <w:u w:val="single"/>
          <w:lang w:eastAsia="ar-SA"/>
        </w:rPr>
        <w:t>certificazione delle trascrizioni</w:t>
      </w:r>
      <w:r w:rsidRPr="00E946C6">
        <w:rPr>
          <w:rFonts w:ascii="Candara Light" w:eastAsia="Times New Roman" w:hAnsi="Candara Light"/>
          <w:sz w:val="24"/>
          <w:szCs w:val="24"/>
          <w:lang w:eastAsia="ar-SA"/>
        </w:rPr>
        <w:t xml:space="preserve"> (sia a favore, che contro) risalga sino ad un atto di acquisto derivativo od originario che sia stato trascritto in data antecedente di almeno venti anni la trascrizione del pignoramento e sia stata richiesta in relazione a ciascun soggetto che risulti proprietario (sulla scorta dei pubblici registri immobiliari) per il periodo considerato.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Nel secondo caso (</w:t>
      </w:r>
      <w:r w:rsidRPr="00E946C6">
        <w:rPr>
          <w:rFonts w:ascii="Candara Light" w:eastAsia="Times New Roman" w:hAnsi="Candara Light"/>
          <w:b/>
          <w:sz w:val="24"/>
          <w:szCs w:val="24"/>
          <w:lang w:eastAsia="ar-SA"/>
        </w:rPr>
        <w:t>certificazione notarile sostitutiva</w:t>
      </w:r>
      <w:r w:rsidRPr="00E946C6">
        <w:rPr>
          <w:rFonts w:ascii="Candara Light" w:eastAsia="Times New Roman" w:hAnsi="Candara Light"/>
          <w:sz w:val="24"/>
          <w:szCs w:val="24"/>
          <w:lang w:eastAsia="ar-SA"/>
        </w:rPr>
        <w:t>), l’esperto deve precisare in riferimento a ciascuno degli immobili pignorati:</w:t>
      </w:r>
    </w:p>
    <w:p w:rsidR="007336B8" w:rsidRPr="00E946C6" w:rsidRDefault="007336B8" w:rsidP="007336B8">
      <w:pPr>
        <w:numPr>
          <w:ilvl w:val="0"/>
          <w:numId w:val="3"/>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se la </w:t>
      </w:r>
      <w:r w:rsidRPr="00E946C6">
        <w:rPr>
          <w:rFonts w:ascii="Candara Light" w:eastAsia="Times New Roman" w:hAnsi="Candara Light"/>
          <w:sz w:val="24"/>
          <w:szCs w:val="24"/>
          <w:u w:val="single"/>
          <w:lang w:eastAsia="ar-SA"/>
        </w:rPr>
        <w:t>certificazione</w:t>
      </w:r>
      <w:r w:rsidRPr="00E946C6">
        <w:rPr>
          <w:rFonts w:ascii="Candara Light" w:eastAsia="Times New Roman" w:hAnsi="Candara Light"/>
          <w:sz w:val="24"/>
          <w:szCs w:val="24"/>
          <w:lang w:eastAsia="ar-SA"/>
        </w:rPr>
        <w:t xml:space="preserve"> risalga sino ad un atto di acquisto derivativo od originario che sia stato trascritto in data antecedente di almeno venti anni la trascrizione del pignoramento.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In secondo luogo, l’esperto deve precisare se il creditore procedente abbia depositato l’</w:t>
      </w:r>
      <w:r w:rsidRPr="00E946C6">
        <w:rPr>
          <w:rFonts w:ascii="Candara Light" w:eastAsia="Times New Roman" w:hAnsi="Candara Light"/>
          <w:b/>
          <w:sz w:val="24"/>
          <w:szCs w:val="24"/>
          <w:lang w:eastAsia="ar-SA"/>
        </w:rPr>
        <w:t>estratto catastale attuale</w:t>
      </w:r>
      <w:r w:rsidRPr="00E946C6">
        <w:rPr>
          <w:rFonts w:ascii="Candara Light" w:eastAsia="Times New Roman" w:hAnsi="Candara Light"/>
          <w:sz w:val="24"/>
          <w:szCs w:val="24"/>
          <w:lang w:eastAsia="ar-SA"/>
        </w:rPr>
        <w:t xml:space="preserve"> (relativo cioè alla situazione al giorno del rilascio del documento) e l’</w:t>
      </w:r>
      <w:r w:rsidRPr="00E946C6">
        <w:rPr>
          <w:rFonts w:ascii="Candara Light" w:eastAsia="Times New Roman" w:hAnsi="Candara Light"/>
          <w:b/>
          <w:sz w:val="24"/>
          <w:szCs w:val="24"/>
          <w:lang w:eastAsia="ar-SA"/>
        </w:rPr>
        <w:t>estratto catastale storico</w:t>
      </w:r>
      <w:r w:rsidRPr="00E946C6">
        <w:rPr>
          <w:rFonts w:ascii="Candara Light" w:eastAsia="Times New Roman" w:hAnsi="Candara Light"/>
          <w:sz w:val="24"/>
          <w:szCs w:val="24"/>
          <w:lang w:eastAsia="ar-SA"/>
        </w:rPr>
        <w:t xml:space="preserve"> (estratto che deve riguardare il medesimo periodo preso in considerazione dalla certificazione delle trascrizioni: il periodo cioè sino alla data dell’atto di acquisto derivativo od originario antecedente di almeno venti anni la trascrizione del pignoramento).</w:t>
      </w:r>
    </w:p>
    <w:p w:rsidR="007336B8" w:rsidRPr="00E946C6" w:rsidRDefault="007336B8" w:rsidP="007336B8">
      <w:pPr>
        <w:suppressAutoHyphens/>
        <w:spacing w:after="0" w:line="240" w:lineRule="auto"/>
        <w:contextualSpacing/>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Nel caso di deposito della certificazione notarile sostitutiva, l’esperto deve precisare se i dati catastali attuali e storici degli immobili pignorati siano indicati nella detta certificazione.</w:t>
      </w:r>
      <w:r w:rsidRPr="00E946C6">
        <w:rPr>
          <w:rFonts w:ascii="Candara Light" w:hAnsi="Candara Light"/>
          <w:sz w:val="24"/>
          <w:szCs w:val="24"/>
        </w:rPr>
        <w:t xml:space="preserve">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 terzo luogo, l’esperto deve precisare se il creditore procedente abbia depositato il </w:t>
      </w:r>
      <w:r w:rsidRPr="00E946C6">
        <w:rPr>
          <w:rFonts w:ascii="Candara Light" w:eastAsia="Times New Roman" w:hAnsi="Candara Light"/>
          <w:b/>
          <w:sz w:val="24"/>
          <w:szCs w:val="24"/>
          <w:lang w:eastAsia="ar-SA"/>
        </w:rPr>
        <w:t>certificato di stato civile</w:t>
      </w:r>
      <w:r w:rsidRPr="00E946C6">
        <w:rPr>
          <w:rFonts w:ascii="Candara Light" w:eastAsia="Times New Roman" w:hAnsi="Candara Light"/>
          <w:sz w:val="24"/>
          <w:szCs w:val="24"/>
          <w:lang w:eastAsia="ar-SA"/>
        </w:rPr>
        <w:t xml:space="preserve"> dell’esecutato.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In difetto, l’esperto deve procedere all’immediata acquisizione dello stesso, precisando nel modulo di controllo lo stato civile dell’esecutato come risultante dal certificato.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 caso di rapporto di esistenza di rapporto di coniugio, sempre in sede di controllo preliminare (e fermo restando quanto richiesto in risposta al quesito n. 14) l’esperto deve acquisire il </w:t>
      </w:r>
      <w:r w:rsidRPr="00E946C6">
        <w:rPr>
          <w:rFonts w:ascii="Candara Light" w:eastAsia="Times New Roman" w:hAnsi="Candara Light"/>
          <w:b/>
          <w:sz w:val="24"/>
          <w:szCs w:val="24"/>
          <w:lang w:eastAsia="ar-SA"/>
        </w:rPr>
        <w:t xml:space="preserve">certificato di matrimonio </w:t>
      </w:r>
      <w:r w:rsidRPr="00E946C6">
        <w:rPr>
          <w:rFonts w:ascii="Candara Light" w:eastAsia="Times New Roman" w:hAnsi="Candara Light"/>
          <w:sz w:val="24"/>
          <w:szCs w:val="24"/>
          <w:lang w:eastAsia="ar-SA"/>
        </w:rPr>
        <w:t>rilasciato dal Comune del luogo in cui sia stato celebrato, con indicazione delle annotazioni a margine.</w:t>
      </w:r>
    </w:p>
    <w:p w:rsidR="007336B8" w:rsidRPr="00E946C6" w:rsidRDefault="007336B8" w:rsidP="007336B8">
      <w:pPr>
        <w:suppressAutoHyphens/>
        <w:spacing w:after="0" w:line="240" w:lineRule="auto"/>
        <w:contextualSpacing/>
        <w:jc w:val="both"/>
        <w:rPr>
          <w:rFonts w:ascii="Candara Light" w:hAnsi="Candara Light"/>
          <w:sz w:val="24"/>
          <w:szCs w:val="24"/>
        </w:rPr>
      </w:pPr>
      <w:r w:rsidRPr="00E946C6">
        <w:rPr>
          <w:rFonts w:ascii="Candara Light" w:eastAsia="Times New Roman" w:hAnsi="Candara Light"/>
          <w:sz w:val="24"/>
          <w:szCs w:val="24"/>
          <w:lang w:eastAsia="ar-SA"/>
        </w:rPr>
        <w:t xml:space="preserve">Laddove risulti che alla data dell’acquisto l’esecutato fosse coniugato in regime di comunione legale ed il pignoramento non sia stato notificato al coniuge comproprietario, l’esperto indicherà tale circostanza </w:t>
      </w:r>
      <w:r w:rsidRPr="00E946C6">
        <w:rPr>
          <w:rFonts w:ascii="Candara Light" w:hAnsi="Candara Light"/>
          <w:sz w:val="24"/>
          <w:szCs w:val="24"/>
        </w:rPr>
        <w:t>al creditore procedente ed al G.E..</w:t>
      </w:r>
    </w:p>
    <w:p w:rsidR="007336B8" w:rsidRPr="00E946C6" w:rsidRDefault="007336B8" w:rsidP="007336B8">
      <w:pPr>
        <w:spacing w:after="0" w:line="240" w:lineRule="auto"/>
        <w:contextualSpacing/>
        <w:jc w:val="both"/>
        <w:rPr>
          <w:rFonts w:ascii="Candara Light" w:hAnsi="Candara Light"/>
          <w:sz w:val="24"/>
          <w:szCs w:val="24"/>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QUESITO n. 1:</w:t>
      </w:r>
      <w:r w:rsidRPr="00E946C6">
        <w:rPr>
          <w:rFonts w:ascii="Candara Light" w:eastAsia="Times New Roman" w:hAnsi="Candara Light"/>
          <w:sz w:val="24"/>
          <w:szCs w:val="24"/>
          <w:u w:val="single"/>
          <w:lang w:eastAsia="ar-SA"/>
        </w:rPr>
        <w:t xml:space="preserve"> </w:t>
      </w:r>
      <w:r w:rsidRPr="00E946C6">
        <w:rPr>
          <w:rFonts w:ascii="Candara Light" w:eastAsia="Times New Roman" w:hAnsi="Candara Light"/>
          <w:b/>
          <w:bCs/>
          <w:sz w:val="24"/>
          <w:szCs w:val="24"/>
          <w:u w:val="single"/>
          <w:lang w:eastAsia="ar-SA"/>
        </w:rPr>
        <w:t xml:space="preserve">identificare </w:t>
      </w:r>
      <w:r w:rsidRPr="00E946C6">
        <w:rPr>
          <w:rFonts w:ascii="Candara Light" w:eastAsia="Times New Roman" w:hAnsi="Candara Light"/>
          <w:b/>
          <w:sz w:val="24"/>
          <w:szCs w:val="24"/>
          <w:u w:val="single"/>
          <w:lang w:eastAsia="ar-SA"/>
        </w:rPr>
        <w:t>i diritti reali ed i beni oggetto del pignoramento.</w:t>
      </w:r>
      <w:r w:rsidRPr="00E946C6">
        <w:rPr>
          <w:rFonts w:ascii="Candara Light" w:eastAsia="Times New Roman" w:hAnsi="Candara Light"/>
          <w:sz w:val="24"/>
          <w:szCs w:val="24"/>
          <w:u w:val="single"/>
          <w:lang w:eastAsia="ar-SA"/>
        </w:rPr>
        <w:t xml:space="preserve">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L’esperto deve precisare quali siano i </w:t>
      </w:r>
      <w:r w:rsidRPr="00E946C6">
        <w:rPr>
          <w:rFonts w:ascii="Candara Light" w:eastAsia="Times New Roman" w:hAnsi="Candara Light"/>
          <w:b/>
          <w:sz w:val="24"/>
          <w:szCs w:val="24"/>
          <w:lang w:eastAsia="ar-SA"/>
        </w:rPr>
        <w:t>diritti reali</w:t>
      </w:r>
      <w:r w:rsidRPr="00E946C6">
        <w:rPr>
          <w:rFonts w:ascii="Candara Light" w:eastAsia="Times New Roman" w:hAnsi="Candara Light"/>
          <w:sz w:val="24"/>
          <w:szCs w:val="24"/>
          <w:lang w:eastAsia="ar-SA"/>
        </w:rPr>
        <w:t xml:space="preserve"> (piena proprietà; nuda proprietà; usufrutto; intera proprietà; quota di ½, ¼; ecc.) ed i </w:t>
      </w:r>
      <w:r w:rsidRPr="00E946C6">
        <w:rPr>
          <w:rFonts w:ascii="Candara Light" w:eastAsia="Times New Roman" w:hAnsi="Candara Light"/>
          <w:b/>
          <w:sz w:val="24"/>
          <w:szCs w:val="24"/>
          <w:lang w:eastAsia="ar-SA"/>
        </w:rPr>
        <w:t>beni oggetto del pignoramento.</w:t>
      </w:r>
      <w:r w:rsidRPr="00E946C6">
        <w:rPr>
          <w:rFonts w:ascii="Candara Light" w:eastAsia="Times New Roman" w:hAnsi="Candara Light"/>
          <w:sz w:val="24"/>
          <w:szCs w:val="24"/>
          <w:lang w:eastAsia="ar-SA"/>
        </w:rPr>
        <w:t xml:space="preserve">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In ordine al primo profilo (</w:t>
      </w:r>
      <w:r w:rsidRPr="00E946C6">
        <w:rPr>
          <w:rFonts w:ascii="Candara Light" w:eastAsia="Times New Roman" w:hAnsi="Candara Light"/>
          <w:b/>
          <w:sz w:val="24"/>
          <w:szCs w:val="24"/>
          <w:u w:val="single"/>
          <w:lang w:eastAsia="ar-SA"/>
        </w:rPr>
        <w:t>diritti reali pignorati</w:t>
      </w:r>
      <w:r w:rsidRPr="00E946C6">
        <w:rPr>
          <w:rFonts w:ascii="Candara Light" w:eastAsia="Times New Roman" w:hAnsi="Candara Light"/>
          <w:sz w:val="24"/>
          <w:szCs w:val="24"/>
          <w:lang w:eastAsia="ar-SA"/>
        </w:rPr>
        <w:t>), l’esperto deve precisare se il diritto reale indicato nell’atto di pignoramento corrisponda a quello in titolarità dell’esecutato in forza dell’atto d’acquisto trascritto in suo favore.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Al riguardo: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qualora l’atto di pignoramento rechi l’indicazione di un </w:t>
      </w:r>
      <w:r w:rsidRPr="00E946C6">
        <w:rPr>
          <w:rFonts w:ascii="Candara Light" w:eastAsia="Times New Roman" w:hAnsi="Candara Light"/>
          <w:b/>
          <w:sz w:val="24"/>
          <w:szCs w:val="24"/>
          <w:lang w:eastAsia="ar-SA"/>
        </w:rPr>
        <w:t>diritto di contenuto più ampio</w:t>
      </w:r>
      <w:r w:rsidRPr="00E946C6">
        <w:rPr>
          <w:rFonts w:ascii="Candara Light" w:eastAsia="Times New Roman" w:hAnsi="Candara Light"/>
          <w:sz w:val="24"/>
          <w:szCs w:val="24"/>
          <w:lang w:eastAsia="ar-SA"/>
        </w:rPr>
        <w:t xml:space="preserve"> rispetto a quello in titolarità dell’esecutato (ad esempio: piena proprietà in luogo della nuda proprietà o dell’usufrutto o della proprietà superficiaria; intera proprietà in luogo della quota di ½; quota di ½ in luogo della minor quota di ¼; ecc.), l’esperto proseguirà nelle operazioni di stima assumendo come oggetto del pignoramento il diritto quale effettivamente in titolarità del soggetto esecutato (anche ai fini della stima);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lastRenderedPageBreak/>
        <w:t xml:space="preserve">- qualora l’atto di pignoramento rechi l’indicazione di un </w:t>
      </w:r>
      <w:r w:rsidRPr="00E946C6">
        <w:rPr>
          <w:rFonts w:ascii="Candara Light" w:eastAsia="Times New Roman" w:hAnsi="Candara Light"/>
          <w:b/>
          <w:sz w:val="24"/>
          <w:szCs w:val="24"/>
          <w:lang w:eastAsia="ar-SA"/>
        </w:rPr>
        <w:t>diritto di contenuto meno ampio</w:t>
      </w:r>
      <w:r w:rsidRPr="00E946C6">
        <w:rPr>
          <w:rFonts w:ascii="Candara Light" w:eastAsia="Times New Roman" w:hAnsi="Candara Light"/>
          <w:sz w:val="24"/>
          <w:szCs w:val="24"/>
          <w:lang w:eastAsia="ar-SA"/>
        </w:rPr>
        <w:t xml:space="preserve"> rispetto a quello in titolarità dell’esecutato (ad esempio: nuda proprietà in luogo della piena proprietà conseguente al consolidamento dell’usufrutto; quota di ½ in luogo dell’intera proprietà; quota di ¼ in luogo della maggior quota di ½; ecc.), l’esperto sospenderà le operazioni di stima, dandone immediata comunicazione al G.E. per le determinazioni sul prosieguo.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In ordine al secondo profilo (</w:t>
      </w:r>
      <w:r w:rsidRPr="00E946C6">
        <w:rPr>
          <w:rFonts w:ascii="Candara Light" w:eastAsia="Times New Roman" w:hAnsi="Candara Light"/>
          <w:b/>
          <w:sz w:val="24"/>
          <w:szCs w:val="24"/>
          <w:u w:val="single"/>
          <w:lang w:eastAsia="ar-SA"/>
        </w:rPr>
        <w:t>beni pignorati</w:t>
      </w:r>
      <w:r w:rsidRPr="00E946C6">
        <w:rPr>
          <w:rFonts w:ascii="Candara Light" w:eastAsia="Times New Roman" w:hAnsi="Candara Light"/>
          <w:sz w:val="24"/>
          <w:szCs w:val="24"/>
          <w:lang w:eastAsia="ar-SA"/>
        </w:rPr>
        <w:t>), in risposta al presente quesito l’esperto deve precisare unicamente l’oggetto del pignoramento assumendo come riferimento i dati di identificazione catastale indicati nell’atto di pignoramento (senza procedere alla descrizione materiale del bene, descrizione alla quale dovrà invece procedersi separatamente in risposta al quesito n. 2).</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Al riguardo: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nell’ipotesi di </w:t>
      </w:r>
      <w:r w:rsidRPr="00E946C6">
        <w:rPr>
          <w:rFonts w:ascii="Candara Light" w:eastAsia="Times New Roman" w:hAnsi="Candara Light"/>
          <w:b/>
          <w:sz w:val="24"/>
          <w:szCs w:val="24"/>
          <w:lang w:eastAsia="ar-SA"/>
        </w:rPr>
        <w:t>“difformità formali”</w:t>
      </w:r>
      <w:r w:rsidRPr="00E946C6">
        <w:rPr>
          <w:rFonts w:ascii="Candara Light" w:eastAsia="Times New Roman" w:hAnsi="Candara Light"/>
          <w:sz w:val="24"/>
          <w:szCs w:val="24"/>
          <w:lang w:eastAsia="ar-SA"/>
        </w:rPr>
        <w:t xml:space="preserve"> dei dati di identificazione catastale (</w:t>
      </w:r>
      <w:r w:rsidRPr="00E946C6">
        <w:rPr>
          <w:rFonts w:ascii="Candara Light" w:eastAsia="Times New Roman" w:hAnsi="Candara Light"/>
          <w:b/>
          <w:sz w:val="24"/>
          <w:szCs w:val="24"/>
          <w:lang w:eastAsia="ar-SA"/>
        </w:rPr>
        <w:t>dati indicati nell’atto di pignoramento diversi da quelli agli atti del catasto alla data del pignoramento medesimo</w:t>
      </w:r>
      <w:r w:rsidRPr="00E946C6">
        <w:rPr>
          <w:rFonts w:ascii="Candara Light" w:eastAsia="Times New Roman" w:hAnsi="Candara Light"/>
          <w:sz w:val="24"/>
          <w:szCs w:val="24"/>
          <w:lang w:eastAsia="ar-SA"/>
        </w:rPr>
        <w:t>), l’esperto dovrà precisare la difformità riscontrata:</w:t>
      </w:r>
    </w:p>
    <w:p w:rsidR="007336B8" w:rsidRPr="00E946C6" w:rsidRDefault="007336B8" w:rsidP="007336B8">
      <w:pPr>
        <w:numPr>
          <w:ilvl w:val="0"/>
          <w:numId w:val="3"/>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 caso in cui l’atto di pignoramento rechi l’indicazione del bene con </w:t>
      </w:r>
      <w:r w:rsidRPr="00E946C6">
        <w:rPr>
          <w:rFonts w:ascii="Candara Light" w:eastAsia="Times New Roman" w:hAnsi="Candara Light"/>
          <w:sz w:val="24"/>
          <w:szCs w:val="24"/>
          <w:u w:val="single"/>
          <w:lang w:eastAsia="ar-SA"/>
        </w:rPr>
        <w:t>dati di identificazione catastali completamente errati</w:t>
      </w:r>
      <w:r w:rsidRPr="00E946C6">
        <w:rPr>
          <w:rFonts w:ascii="Candara Light" w:eastAsia="Times New Roman" w:hAnsi="Candara Light"/>
          <w:sz w:val="24"/>
          <w:szCs w:val="24"/>
          <w:lang w:eastAsia="ar-SA"/>
        </w:rPr>
        <w:t xml:space="preserve"> (indicazione di foglio catastale inesistente o corrispondente ad altra zona; indicazione di p.lla catastale inesistente o corrispondente a bene non in titolarità dell’esecutato; indicazione di sub catastale inesistente o corrispondente a bene non in titolarità dell’esecutato), l’esperto sospenderà le operazioni di stima, dandone immediata comunicazione al G.E. per le determinazioni sul prosieguo (depositando altresì la documentazione acquisita); </w:t>
      </w:r>
    </w:p>
    <w:p w:rsidR="007336B8" w:rsidRPr="00E946C6" w:rsidRDefault="007336B8" w:rsidP="007336B8">
      <w:pPr>
        <w:numPr>
          <w:ilvl w:val="0"/>
          <w:numId w:val="3"/>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 caso in cui l’atto di pignoramento rechi l’indicazione del bene secondo una </w:t>
      </w:r>
      <w:r w:rsidRPr="00E946C6">
        <w:rPr>
          <w:rFonts w:ascii="Candara Light" w:eastAsia="Times New Roman" w:hAnsi="Candara Light"/>
          <w:sz w:val="24"/>
          <w:szCs w:val="24"/>
          <w:u w:val="single"/>
          <w:lang w:eastAsia="ar-SA"/>
        </w:rPr>
        <w:t>consistenza catastale non omogenea</w:t>
      </w:r>
      <w:r w:rsidRPr="00E946C6">
        <w:rPr>
          <w:rFonts w:ascii="Candara Light" w:eastAsia="Times New Roman" w:hAnsi="Candara Light"/>
          <w:sz w:val="24"/>
          <w:szCs w:val="24"/>
          <w:lang w:eastAsia="ar-SA"/>
        </w:rPr>
        <w:t xml:space="preserve"> rispetto a quella esistente alla data del pignoramento (segnatamente: indicazione del bene con i dati del Catasto Terreni laddove sul terreno vi era già stata edificazione di fabbricato oggetto di autonoma individuazione al Catasto Fabbricati), l’esperto sospenderà le operazioni di stima, dandone immediata comunicazione al G.E. per le determinazioni sul prosieguo (depositando altresì la documentazione acquisita);</w:t>
      </w:r>
    </w:p>
    <w:p w:rsidR="007336B8" w:rsidRPr="00E946C6" w:rsidRDefault="007336B8" w:rsidP="007336B8">
      <w:pPr>
        <w:numPr>
          <w:ilvl w:val="0"/>
          <w:numId w:val="3"/>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 caso in cui l’atto di pignoramento rechi l’indicazione del bene secondo una </w:t>
      </w:r>
      <w:r w:rsidRPr="00E946C6">
        <w:rPr>
          <w:rFonts w:ascii="Candara Light" w:eastAsia="Times New Roman" w:hAnsi="Candara Light"/>
          <w:sz w:val="24"/>
          <w:szCs w:val="24"/>
          <w:u w:val="single"/>
          <w:lang w:eastAsia="ar-SA"/>
        </w:rPr>
        <w:t>consistenza catastale omogenea ma difforme</w:t>
      </w:r>
      <w:r w:rsidRPr="00E946C6">
        <w:rPr>
          <w:rFonts w:ascii="Candara Light" w:eastAsia="Times New Roman" w:hAnsi="Candara Light"/>
          <w:sz w:val="24"/>
          <w:szCs w:val="24"/>
          <w:lang w:eastAsia="ar-SA"/>
        </w:rPr>
        <w:t xml:space="preserve"> rispetto a quella esistente alla data del pignoramento (indicazione di p.lla del C.F. o del C.T. già soppressa e sostituita da altra p.lla; indicazione di sub del C.F. già soppresso e sostituito da altro sub), l’esperto preciserà:</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se la variazione catastale intervenuta prima del pignoramento abbia avuto </w:t>
      </w:r>
      <w:r w:rsidRPr="00E946C6">
        <w:rPr>
          <w:rFonts w:ascii="Candara Light" w:eastAsia="Times New Roman" w:hAnsi="Candara Light"/>
          <w:i/>
          <w:sz w:val="24"/>
          <w:szCs w:val="24"/>
          <w:lang w:eastAsia="ar-SA"/>
        </w:rPr>
        <w:t>carattere meramente nominale</w:t>
      </w:r>
      <w:r w:rsidRPr="00E946C6">
        <w:rPr>
          <w:rFonts w:ascii="Candara Light" w:eastAsia="Times New Roman" w:hAnsi="Candara Light"/>
          <w:sz w:val="24"/>
          <w:szCs w:val="24"/>
          <w:lang w:eastAsia="ar-SA"/>
        </w:rPr>
        <w:t xml:space="preserve"> (nel senso cioè che non abbia comportato variazione della planimetria catastale corrispondente: ad esempio, variazione per modifica identificativo-allineamento mappe), nel qual caso l’esperto proseguirà nelle operazioni di stima;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se la variazione catastale intervenuta prima del pignoramento abbia avuto </w:t>
      </w:r>
      <w:r w:rsidRPr="00E946C6">
        <w:rPr>
          <w:rFonts w:ascii="Candara Light" w:eastAsia="Times New Roman" w:hAnsi="Candara Light"/>
          <w:i/>
          <w:sz w:val="24"/>
          <w:szCs w:val="24"/>
          <w:lang w:eastAsia="ar-SA"/>
        </w:rPr>
        <w:t>carattere sostanziale</w:t>
      </w:r>
      <w:r w:rsidRPr="00E946C6">
        <w:rPr>
          <w:rFonts w:ascii="Candara Light" w:eastAsia="Times New Roman" w:hAnsi="Candara Light"/>
          <w:sz w:val="24"/>
          <w:szCs w:val="24"/>
          <w:lang w:eastAsia="ar-SA"/>
        </w:rPr>
        <w:t xml:space="preserve"> (nel senso cioè che abbia comportato variazione della planimetria catastale corrispondente: ad esempio, fusione e modifica), l’esperto informerà immediatamente il G.E. per le determinazioni sul prosieguo, producendo tutta la documentazione necessaria per la valutazione del caso;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nell’ipotesi di </w:t>
      </w:r>
      <w:r w:rsidRPr="00E946C6">
        <w:rPr>
          <w:rFonts w:ascii="Candara Light" w:eastAsia="Times New Roman" w:hAnsi="Candara Light"/>
          <w:b/>
          <w:sz w:val="24"/>
          <w:szCs w:val="24"/>
          <w:lang w:eastAsia="ar-SA"/>
        </w:rPr>
        <w:t>“difformità sostanziali”</w:t>
      </w:r>
      <w:r w:rsidRPr="00E946C6">
        <w:rPr>
          <w:rFonts w:ascii="Candara Light" w:eastAsia="Times New Roman" w:hAnsi="Candara Light"/>
          <w:sz w:val="24"/>
          <w:szCs w:val="24"/>
          <w:lang w:eastAsia="ar-SA"/>
        </w:rPr>
        <w:t xml:space="preserve"> dei dati di identificazione catastale (</w:t>
      </w:r>
      <w:r w:rsidRPr="00E946C6">
        <w:rPr>
          <w:rFonts w:ascii="Candara Light" w:eastAsia="Times New Roman" w:hAnsi="Candara Light"/>
          <w:b/>
          <w:sz w:val="24"/>
          <w:szCs w:val="24"/>
          <w:lang w:eastAsia="ar-SA"/>
        </w:rPr>
        <w:t>difformità della situazione di fatto rispetto alla planimetria di cui ai dati di identificazione catastale</w:t>
      </w:r>
      <w:r w:rsidRPr="00E946C6">
        <w:rPr>
          <w:rFonts w:ascii="Candara Light" w:eastAsia="Times New Roman" w:hAnsi="Candara Light"/>
          <w:sz w:val="24"/>
          <w:szCs w:val="24"/>
          <w:lang w:eastAsia="ar-SA"/>
        </w:rPr>
        <w:t xml:space="preserve">: ad esempio, fabbricato interamente non accatastato al C.F.; vani non indicati nella planimetria; diversa distribuzione di fatto dei vani, ecc.), l’esperto proseguirà nelle operazioni di stima assumendo come oggetto del pignoramento il bene quale effettivamente esistente (rinviando alla risposta al quesito n. 3 per l’esatta descrizione delle difformità riscontrate).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u w:val="single"/>
          <w:lang w:eastAsia="ar-SA"/>
        </w:rPr>
      </w:pPr>
      <w:r w:rsidRPr="00E946C6">
        <w:rPr>
          <w:rFonts w:ascii="Candara Light" w:eastAsia="Times New Roman" w:hAnsi="Candara Light"/>
          <w:sz w:val="24"/>
          <w:szCs w:val="24"/>
          <w:lang w:eastAsia="ar-SA"/>
        </w:rPr>
        <w:t xml:space="preserve">In ogni caso, l’esperto deve assumere come dati di riferimento unicamente l’indicazione del </w:t>
      </w:r>
      <w:r w:rsidRPr="00E946C6">
        <w:rPr>
          <w:rFonts w:ascii="Candara Light" w:eastAsia="Times New Roman" w:hAnsi="Candara Light"/>
          <w:b/>
          <w:sz w:val="24"/>
          <w:szCs w:val="24"/>
          <w:lang w:eastAsia="ar-SA"/>
        </w:rPr>
        <w:t>comune censuario, foglio, p.lla e sub catastali</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u w:val="single"/>
          <w:lang w:eastAsia="ar-SA"/>
        </w:rPr>
      </w:pPr>
      <w:r w:rsidRPr="00E946C6">
        <w:rPr>
          <w:rFonts w:ascii="Candara Light" w:eastAsia="Times New Roman" w:hAnsi="Candara Light"/>
          <w:sz w:val="24"/>
          <w:szCs w:val="24"/>
          <w:u w:val="single"/>
          <w:lang w:eastAsia="ar-SA"/>
        </w:rPr>
        <w:lastRenderedPageBreak/>
        <w:t>I dati di altro tipo (rendita catastale; classamento; ecc.) e le relative modifiche non devono essere presi in considerazione dall’esperto.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u w:val="single"/>
          <w:lang w:eastAsia="ar-SA"/>
        </w:rPr>
        <w:t>In particolare, quindi, le variazioni intercorse quanto alla rendita; classamento; ecc. non devono essere riportate nel testo della relazione.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 caso in cui i beni oggetto di pignoramento siano interessati (in tutto od in parte) da procedure di </w:t>
      </w:r>
      <w:r w:rsidRPr="00E946C6">
        <w:rPr>
          <w:rFonts w:ascii="Candara Light" w:eastAsia="Times New Roman" w:hAnsi="Candara Light"/>
          <w:b/>
          <w:sz w:val="24"/>
          <w:szCs w:val="24"/>
          <w:lang w:eastAsia="ar-SA"/>
        </w:rPr>
        <w:t>espropriazione per pubblica utilità</w:t>
      </w:r>
      <w:r w:rsidRPr="00E946C6">
        <w:rPr>
          <w:rFonts w:ascii="Candara Light" w:eastAsia="Times New Roman" w:hAnsi="Candara Light"/>
          <w:sz w:val="24"/>
          <w:szCs w:val="24"/>
          <w:lang w:eastAsia="ar-SA"/>
        </w:rPr>
        <w:t>, l’esperto acquisirà la relativa documentazione presso gli uffici competenti e fornirà adeguata descrizione delle porzioni interessate dalle dette procedure (stralciandole dalla descrizione).</w:t>
      </w:r>
    </w:p>
    <w:p w:rsidR="00AA7447" w:rsidRDefault="00AA7447" w:rsidP="007336B8">
      <w:pPr>
        <w:suppressAutoHyphens/>
        <w:spacing w:after="0" w:line="240" w:lineRule="auto"/>
        <w:jc w:val="both"/>
        <w:rPr>
          <w:rFonts w:ascii="Candara Light" w:eastAsia="Times New Roman" w:hAnsi="Candara Light"/>
          <w:sz w:val="24"/>
          <w:szCs w:val="24"/>
          <w:lang w:eastAsia="ar-SA"/>
        </w:rPr>
      </w:pPr>
      <w:r>
        <w:rPr>
          <w:rFonts w:ascii="Candara Light" w:eastAsia="Times New Roman" w:hAnsi="Candara Light"/>
          <w:sz w:val="24"/>
          <w:szCs w:val="24"/>
          <w:lang w:eastAsia="ar-SA"/>
        </w:rPr>
        <w:t xml:space="preserve"> </w:t>
      </w:r>
    </w:p>
    <w:p w:rsidR="00AA7447" w:rsidRPr="00AA7447" w:rsidRDefault="00AA7447" w:rsidP="00AA7447">
      <w:pPr>
        <w:suppressAutoHyphens/>
        <w:spacing w:after="0" w:line="240" w:lineRule="auto"/>
        <w:jc w:val="both"/>
        <w:rPr>
          <w:rFonts w:ascii="Candara Light" w:eastAsia="Times New Roman" w:hAnsi="Candara Light"/>
          <w:iCs/>
          <w:sz w:val="24"/>
          <w:szCs w:val="24"/>
          <w:lang w:eastAsia="ar-SA"/>
        </w:rPr>
      </w:pPr>
      <w:r>
        <w:rPr>
          <w:rFonts w:ascii="Candara Light" w:eastAsia="Times New Roman" w:hAnsi="Candara Light"/>
          <w:sz w:val="24"/>
          <w:szCs w:val="24"/>
          <w:lang w:eastAsia="ar-SA"/>
        </w:rPr>
        <w:t xml:space="preserve">L’esperto stimatore provvederà altresì  a verificare se </w:t>
      </w:r>
      <w:r>
        <w:rPr>
          <w:rFonts w:ascii="Candara Light" w:eastAsia="Times New Roman" w:hAnsi="Candara Light"/>
          <w:iCs/>
          <w:sz w:val="24"/>
          <w:szCs w:val="24"/>
          <w:lang w:eastAsia="ar-SA" w:bidi="en-US"/>
        </w:rPr>
        <w:t>il pignoramento riguardi</w:t>
      </w:r>
      <w:r w:rsidRPr="00AA7447">
        <w:rPr>
          <w:rFonts w:ascii="Candara Light" w:eastAsia="Times New Roman" w:hAnsi="Candara Light"/>
          <w:iCs/>
          <w:sz w:val="24"/>
          <w:szCs w:val="24"/>
          <w:lang w:eastAsia="ar-SA" w:bidi="en-US"/>
        </w:rPr>
        <w:t xml:space="preserve"> immobili realizzati in regime di  edilizia residenziale pubblica convenzionata e agevolata, che sono stati finanziati in tutto o in parte con risorse pubbliche, evidenziando</w:t>
      </w:r>
      <w:r>
        <w:rPr>
          <w:rFonts w:ascii="Candara Light" w:eastAsia="Times New Roman" w:hAnsi="Candara Light"/>
          <w:iCs/>
          <w:sz w:val="24"/>
          <w:szCs w:val="24"/>
          <w:lang w:eastAsia="ar-SA" w:bidi="en-US"/>
        </w:rPr>
        <w:t xml:space="preserve"> </w:t>
      </w:r>
      <w:r w:rsidRPr="00AA7447">
        <w:rPr>
          <w:rFonts w:ascii="Candara Light" w:eastAsia="Times New Roman" w:hAnsi="Candara Light"/>
          <w:iCs/>
          <w:sz w:val="24"/>
          <w:szCs w:val="24"/>
          <w:lang w:eastAsia="ar-SA" w:bidi="en-US"/>
        </w:rPr>
        <w:t>l’eventuale natura di proprietà superficiaria del diritto sul bene oggetto della vendita forzata e</w:t>
      </w:r>
      <w:r>
        <w:rPr>
          <w:rFonts w:ascii="Candara Light" w:eastAsia="Times New Roman" w:hAnsi="Candara Light"/>
          <w:iCs/>
          <w:sz w:val="24"/>
          <w:szCs w:val="24"/>
          <w:lang w:eastAsia="ar-SA" w:bidi="en-US"/>
        </w:rPr>
        <w:t>d individuando eventualmente</w:t>
      </w:r>
      <w:r w:rsidRPr="00AA7447">
        <w:rPr>
          <w:rFonts w:ascii="Candara Light" w:eastAsia="Times New Roman" w:hAnsi="Candara Light"/>
          <w:iCs/>
          <w:sz w:val="24"/>
          <w:szCs w:val="24"/>
          <w:lang w:eastAsia="ar-SA" w:bidi="en-US"/>
        </w:rPr>
        <w:t xml:space="preserve"> la convenzione stipulata tra la Pubblica amministrazione concedente e il concessionario con i relativi obblighi a carico di quest’ultimo, quali risultanti dalla trascrizione della convenzione a favore dell’ e</w:t>
      </w:r>
      <w:r>
        <w:rPr>
          <w:rFonts w:ascii="Candara Light" w:eastAsia="Times New Roman" w:hAnsi="Candara Light"/>
          <w:iCs/>
          <w:sz w:val="24"/>
          <w:szCs w:val="24"/>
          <w:lang w:eastAsia="ar-SA" w:bidi="en-US"/>
        </w:rPr>
        <w:t xml:space="preserve">nte erogatore del finanziamento. </w:t>
      </w:r>
      <w:r w:rsidR="00287053">
        <w:rPr>
          <w:rFonts w:ascii="Candara Light" w:eastAsia="Times New Roman" w:hAnsi="Candara Light"/>
          <w:iCs/>
          <w:sz w:val="24"/>
          <w:szCs w:val="24"/>
          <w:lang w:eastAsia="ar-SA" w:bidi="en-US"/>
        </w:rPr>
        <w:t>N</w:t>
      </w:r>
      <w:r w:rsidRPr="00AA7447">
        <w:rPr>
          <w:rFonts w:ascii="Candara Light" w:eastAsia="Times New Roman" w:hAnsi="Candara Light"/>
          <w:iCs/>
          <w:sz w:val="24"/>
          <w:szCs w:val="24"/>
          <w:lang w:eastAsia="ar-SA" w:bidi="en-US"/>
        </w:rPr>
        <w:t>ella determinazione del prezzo di vendit</w:t>
      </w:r>
      <w:r w:rsidR="00287053">
        <w:rPr>
          <w:rFonts w:ascii="Candara Light" w:eastAsia="Times New Roman" w:hAnsi="Candara Light"/>
          <w:iCs/>
          <w:sz w:val="24"/>
          <w:szCs w:val="24"/>
          <w:lang w:eastAsia="ar-SA" w:bidi="en-US"/>
        </w:rPr>
        <w:t>a del bene pignorato saranno quindi</w:t>
      </w:r>
      <w:r w:rsidRPr="00AA7447">
        <w:rPr>
          <w:rFonts w:ascii="Candara Light" w:eastAsia="Times New Roman" w:hAnsi="Candara Light"/>
          <w:iCs/>
          <w:sz w:val="24"/>
          <w:szCs w:val="24"/>
          <w:lang w:eastAsia="ar-SA" w:bidi="en-US"/>
        </w:rPr>
        <w:t xml:space="preserve"> considerati i vincoli derivanti dalla sua natura di immobile realizzato in regime di edilizia residenziale pubblica convenzionata e agevolata</w:t>
      </w:r>
      <w:r w:rsidR="00287053">
        <w:rPr>
          <w:rFonts w:ascii="Candara Light" w:eastAsia="Times New Roman" w:hAnsi="Candara Light"/>
          <w:iCs/>
          <w:sz w:val="24"/>
          <w:szCs w:val="24"/>
          <w:lang w:eastAsia="ar-SA" w:bidi="en-US"/>
        </w:rPr>
        <w:t>.</w:t>
      </w:r>
      <w:bookmarkStart w:id="0" w:name="_GoBack"/>
      <w:bookmarkEnd w:id="0"/>
    </w:p>
    <w:p w:rsidR="00AA7447" w:rsidRPr="00E946C6" w:rsidRDefault="00AA7447"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 risposta a tale quesito, l’esperto deve poi procedere alla </w:t>
      </w:r>
      <w:r w:rsidRPr="00E946C6">
        <w:rPr>
          <w:rFonts w:ascii="Candara Light" w:eastAsia="Times New Roman" w:hAnsi="Candara Light"/>
          <w:b/>
          <w:sz w:val="24"/>
          <w:szCs w:val="24"/>
          <w:lang w:eastAsia="ar-SA"/>
        </w:rPr>
        <w:t>formazione</w:t>
      </w:r>
      <w:r w:rsidRPr="00E946C6">
        <w:rPr>
          <w:rFonts w:ascii="Candara Light" w:eastAsia="Times New Roman" w:hAnsi="Candara Light"/>
          <w:sz w:val="24"/>
          <w:szCs w:val="24"/>
          <w:lang w:eastAsia="ar-SA"/>
        </w:rPr>
        <w:t xml:space="preserve"> – sulla base delle caratteristiche dei beni pignorati ed in ogni caso in modo da assicurare la maggiore appetibilità sul mercato degli stessi – di </w:t>
      </w:r>
      <w:r w:rsidRPr="00E946C6">
        <w:rPr>
          <w:rFonts w:ascii="Candara Light" w:eastAsia="Times New Roman" w:hAnsi="Candara Light"/>
          <w:b/>
          <w:sz w:val="24"/>
          <w:szCs w:val="24"/>
          <w:lang w:eastAsia="ar-SA"/>
        </w:rPr>
        <w:t>uno o più lotti per la vendita</w:t>
      </w:r>
      <w:r w:rsidRPr="00E946C6">
        <w:rPr>
          <w:rFonts w:ascii="Candara Light" w:eastAsia="Times New Roman" w:hAnsi="Candara Light"/>
          <w:sz w:val="24"/>
          <w:szCs w:val="24"/>
          <w:lang w:eastAsia="ar-SA"/>
        </w:rPr>
        <w:t xml:space="preserve">, indicando per ciascun immobile compreso nel lotto almeno </w:t>
      </w:r>
      <w:r w:rsidRPr="00E946C6">
        <w:rPr>
          <w:rFonts w:ascii="Candara Light" w:eastAsia="Times New Roman" w:hAnsi="Candara Light"/>
          <w:b/>
          <w:sz w:val="24"/>
          <w:szCs w:val="24"/>
          <w:lang w:eastAsia="ar-SA"/>
        </w:rPr>
        <w:t>tre confini</w:t>
      </w:r>
      <w:r w:rsidRPr="00E946C6">
        <w:rPr>
          <w:rFonts w:ascii="Candara Light" w:eastAsia="Times New Roman" w:hAnsi="Candara Light"/>
          <w:sz w:val="24"/>
          <w:szCs w:val="24"/>
          <w:lang w:eastAsia="ar-SA"/>
        </w:rPr>
        <w:t xml:space="preserve"> ed i </w:t>
      </w:r>
      <w:r w:rsidRPr="00E946C6">
        <w:rPr>
          <w:rFonts w:ascii="Candara Light" w:eastAsia="Times New Roman" w:hAnsi="Candara Light"/>
          <w:b/>
          <w:sz w:val="24"/>
          <w:szCs w:val="24"/>
          <w:lang w:eastAsia="ar-SA"/>
        </w:rPr>
        <w:t xml:space="preserve">dati di identificazione catastale </w:t>
      </w:r>
      <w:r w:rsidRPr="00E946C6">
        <w:rPr>
          <w:rFonts w:ascii="Candara Light" w:eastAsia="Times New Roman" w:hAnsi="Candara Light"/>
          <w:sz w:val="24"/>
          <w:szCs w:val="24"/>
          <w:lang w:eastAsia="ar-SA"/>
        </w:rPr>
        <w:t>(</w:t>
      </w:r>
      <w:r w:rsidRPr="00E946C6">
        <w:rPr>
          <w:rFonts w:ascii="Candara Light" w:eastAsia="Times New Roman" w:hAnsi="Candara Light"/>
          <w:sz w:val="24"/>
          <w:szCs w:val="24"/>
          <w:u w:val="single"/>
          <w:lang w:eastAsia="ar-SA"/>
        </w:rPr>
        <w:t>con indicazione in tal caso, unicamente dei dati di identificazione attuali</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 confini del bene devono essere menzionati con precisione, preferibilmente mediante l’esatta indicazione dei dati catastali degli immobili confinanti (foglio, p.lla, sub) od altri elementi certi (ad esempio: via; strada; ecc.). </w:t>
      </w:r>
      <w:r w:rsidRPr="00E946C6">
        <w:rPr>
          <w:rFonts w:ascii="Candara Light" w:eastAsia="Times New Roman" w:hAnsi="Candara Light"/>
          <w:sz w:val="24"/>
          <w:szCs w:val="24"/>
          <w:u w:val="single"/>
          <w:lang w:eastAsia="ar-SA"/>
        </w:rPr>
        <w:t>L’esperto non deve limitarsi a riportare genericamente la dizione “immobile confinante con fondo agricolo, con proprietà aliena, ecc.”.</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Nella </w:t>
      </w:r>
      <w:r w:rsidRPr="00E946C6">
        <w:rPr>
          <w:rFonts w:ascii="Candara Light" w:eastAsia="Times New Roman" w:hAnsi="Candara Light"/>
          <w:b/>
          <w:sz w:val="24"/>
          <w:szCs w:val="24"/>
          <w:lang w:eastAsia="ar-SA"/>
        </w:rPr>
        <w:t>formazione dei lotti</w:t>
      </w:r>
      <w:r w:rsidRPr="00E946C6">
        <w:rPr>
          <w:rFonts w:ascii="Candara Light" w:eastAsia="Times New Roman" w:hAnsi="Candara Light"/>
          <w:sz w:val="24"/>
          <w:szCs w:val="24"/>
          <w:lang w:eastAsia="ar-SA"/>
        </w:rPr>
        <w:t xml:space="preserve">, laddove sia indispensabile e comunque </w:t>
      </w:r>
      <w:r w:rsidRPr="00E946C6">
        <w:rPr>
          <w:rFonts w:ascii="Candara Light" w:eastAsia="Times New Roman" w:hAnsi="Candara Light"/>
          <w:sz w:val="24"/>
          <w:szCs w:val="24"/>
          <w:u w:val="single"/>
          <w:lang w:eastAsia="ar-SA"/>
        </w:rPr>
        <w:t>previa istanza scritta da rivolgersi al G.E.</w:t>
      </w:r>
      <w:r w:rsidRPr="00E946C6">
        <w:rPr>
          <w:rFonts w:ascii="Candara Light" w:eastAsia="Times New Roman" w:hAnsi="Candara Light"/>
          <w:sz w:val="24"/>
          <w:szCs w:val="24"/>
          <w:lang w:eastAsia="ar-SA"/>
        </w:rPr>
        <w:t xml:space="preserve"> (in cui siano specificamente indicate e motivate le esigenze di indispensabilità) ed autorizzazione dello stesso, procederà altresì alla </w:t>
      </w:r>
      <w:r w:rsidRPr="00E946C6">
        <w:rPr>
          <w:rFonts w:ascii="Candara Light" w:eastAsia="Times New Roman" w:hAnsi="Candara Light"/>
          <w:sz w:val="24"/>
          <w:szCs w:val="24"/>
          <w:u w:val="single"/>
          <w:lang w:eastAsia="ar-SA"/>
        </w:rPr>
        <w:t>realizzazione del frazionamento e dell’accatastamento</w:t>
      </w:r>
      <w:r w:rsidRPr="00E946C6">
        <w:rPr>
          <w:rFonts w:ascii="Candara Light" w:eastAsia="Times New Roman" w:hAnsi="Candara Light"/>
          <w:sz w:val="24"/>
          <w:szCs w:val="24"/>
          <w:lang w:eastAsia="ar-SA"/>
        </w:rPr>
        <w:t>, allegando alla relazione estimativa i tipi debitamente approvati dall'Ufficio Tecnico Erariale.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Nella formazione dei lotti (unico o plurimi) l’esperto deve assicurare la maggiore appetibilità dei beni. In particolare, la suddivisione in lotti deve essere evitata laddove l’individuazione di un unico lotto renda più appetibile il bene sul mercato. In ogni caso, l’esperto deve evitare nei limiti del possibile la costituzione di servitù di passaggio.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QUESITO n. 2: elencare ed individuare i beni componenti ciascun lotto e procedere alla descrizione materiale di ciascun lotto.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L’esperto deve procedere alla </w:t>
      </w:r>
      <w:r w:rsidRPr="00E946C6">
        <w:rPr>
          <w:rFonts w:ascii="Candara Light" w:eastAsia="Times New Roman" w:hAnsi="Candara Light"/>
          <w:b/>
          <w:sz w:val="24"/>
          <w:szCs w:val="24"/>
          <w:lang w:eastAsia="ar-SA"/>
        </w:rPr>
        <w:t>descrizione materiale</w:t>
      </w:r>
      <w:r w:rsidRPr="00E946C6">
        <w:rPr>
          <w:rFonts w:ascii="Candara Light" w:eastAsia="Times New Roman" w:hAnsi="Candara Light"/>
          <w:sz w:val="24"/>
          <w:szCs w:val="24"/>
          <w:lang w:eastAsia="ar-SA"/>
        </w:rPr>
        <w:t xml:space="preserve"> di ciascun lotto, mediante l’esatta indicazione della </w:t>
      </w:r>
      <w:r w:rsidRPr="00E946C6">
        <w:rPr>
          <w:rFonts w:ascii="Candara Light" w:eastAsia="Times New Roman" w:hAnsi="Candara Light"/>
          <w:b/>
          <w:sz w:val="24"/>
          <w:szCs w:val="24"/>
          <w:lang w:eastAsia="ar-SA"/>
        </w:rPr>
        <w:t>tipologia</w:t>
      </w:r>
      <w:r w:rsidRPr="00E946C6">
        <w:rPr>
          <w:rFonts w:ascii="Candara Light" w:eastAsia="Times New Roman" w:hAnsi="Candara Light"/>
          <w:sz w:val="24"/>
          <w:szCs w:val="24"/>
          <w:lang w:eastAsia="ar-SA"/>
        </w:rPr>
        <w:t xml:space="preserve"> di ciascun immobile, della sua </w:t>
      </w:r>
      <w:r w:rsidRPr="00E946C6">
        <w:rPr>
          <w:rFonts w:ascii="Candara Light" w:eastAsia="Times New Roman" w:hAnsi="Candara Light"/>
          <w:b/>
          <w:sz w:val="24"/>
          <w:szCs w:val="24"/>
          <w:lang w:eastAsia="ar-SA"/>
        </w:rPr>
        <w:t>ubicazione</w:t>
      </w:r>
      <w:r w:rsidRPr="00E946C6">
        <w:rPr>
          <w:rFonts w:ascii="Candara Light" w:eastAsia="Times New Roman" w:hAnsi="Candara Light"/>
          <w:sz w:val="24"/>
          <w:szCs w:val="24"/>
          <w:lang w:eastAsia="ar-SA"/>
        </w:rPr>
        <w:t xml:space="preserve"> (città, via, numero civico, piano, eventuale numero d’interno), degli </w:t>
      </w:r>
      <w:r w:rsidRPr="00E946C6">
        <w:rPr>
          <w:rFonts w:ascii="Candara Light" w:eastAsia="Times New Roman" w:hAnsi="Candara Light"/>
          <w:b/>
          <w:sz w:val="24"/>
          <w:szCs w:val="24"/>
          <w:lang w:eastAsia="ar-SA"/>
        </w:rPr>
        <w:t>accessi</w:t>
      </w:r>
      <w:r w:rsidRPr="00E946C6">
        <w:rPr>
          <w:rFonts w:ascii="Candara Light" w:eastAsia="Times New Roman" w:hAnsi="Candara Light"/>
          <w:sz w:val="24"/>
          <w:szCs w:val="24"/>
          <w:lang w:eastAsia="ar-SA"/>
        </w:rPr>
        <w:t xml:space="preserve">, delle eventuali </w:t>
      </w:r>
      <w:r w:rsidRPr="00E946C6">
        <w:rPr>
          <w:rFonts w:ascii="Candara Light" w:eastAsia="Times New Roman" w:hAnsi="Candara Light"/>
          <w:b/>
          <w:sz w:val="24"/>
          <w:szCs w:val="24"/>
          <w:lang w:eastAsia="ar-SA"/>
        </w:rPr>
        <w:t>pertinenze</w:t>
      </w:r>
      <w:r w:rsidRPr="00E946C6">
        <w:rPr>
          <w:rFonts w:ascii="Candara Light" w:eastAsia="Times New Roman" w:hAnsi="Candara Light"/>
          <w:sz w:val="24"/>
          <w:szCs w:val="24"/>
          <w:lang w:eastAsia="ar-SA"/>
        </w:rPr>
        <w:t xml:space="preserve"> (previo accertamento del vincolo pertinenziale sulla base delle planimetrie allegate alla denuncia di costruzione presentata in catasto, della scheda catastale, delle indicazioni contenute nell’atto di acquisto nonché nella relativa nota di trascrizione e dei criteri oggettivi e soggettivi di cui all’art. </w:t>
      </w:r>
      <w:r w:rsidRPr="00E946C6">
        <w:rPr>
          <w:rFonts w:ascii="Candara Light" w:eastAsia="Times New Roman" w:hAnsi="Candara Light"/>
          <w:sz w:val="24"/>
          <w:szCs w:val="24"/>
          <w:lang w:eastAsia="ar-SA"/>
        </w:rPr>
        <w:lastRenderedPageBreak/>
        <w:t>817 c.c.), degli accessori, degli eventuali millesimi di parti comuni, specificando anche il contesto in cui essi si trovano, le caratteristiche e la destinazione della zona e dei servizi da essa offerti nonché le caratteristiche delle zone confinanti.</w:t>
      </w:r>
    </w:p>
    <w:p w:rsidR="007336B8" w:rsidRPr="00E946C6" w:rsidRDefault="007336B8" w:rsidP="007336B8">
      <w:pPr>
        <w:suppressAutoHyphens/>
        <w:spacing w:after="0" w:line="240" w:lineRule="auto"/>
        <w:jc w:val="both"/>
        <w:rPr>
          <w:rFonts w:ascii="Candara Light" w:eastAsia="Times New Roman" w:hAnsi="Candara Light"/>
          <w:b/>
          <w:sz w:val="24"/>
          <w:szCs w:val="24"/>
          <w:lang w:eastAsia="ar-SA"/>
        </w:rPr>
      </w:pPr>
      <w:r w:rsidRPr="00E946C6">
        <w:rPr>
          <w:rFonts w:ascii="Candara Light" w:eastAsia="Times New Roman" w:hAnsi="Candara Light"/>
          <w:sz w:val="24"/>
          <w:szCs w:val="24"/>
          <w:lang w:eastAsia="ar-SA"/>
        </w:rPr>
        <w:t xml:space="preserve">Con riguardo alle </w:t>
      </w:r>
      <w:r w:rsidRPr="00E946C6">
        <w:rPr>
          <w:rFonts w:ascii="Candara Light" w:eastAsia="Times New Roman" w:hAnsi="Candara Light"/>
          <w:b/>
          <w:sz w:val="24"/>
          <w:szCs w:val="24"/>
          <w:lang w:eastAsia="ar-SA"/>
        </w:rPr>
        <w:t>pertinenze</w:t>
      </w:r>
      <w:r w:rsidRPr="00E946C6">
        <w:rPr>
          <w:rFonts w:ascii="Candara Light" w:eastAsia="Times New Roman" w:hAnsi="Candara Light"/>
          <w:sz w:val="24"/>
          <w:szCs w:val="24"/>
          <w:lang w:eastAsia="ar-SA"/>
        </w:rPr>
        <w:t xml:space="preserve"> ed in linea di principio, </w:t>
      </w:r>
      <w:r w:rsidRPr="00E946C6">
        <w:rPr>
          <w:rFonts w:ascii="Candara Light" w:eastAsia="Times New Roman" w:hAnsi="Candara Light"/>
          <w:b/>
          <w:sz w:val="24"/>
          <w:szCs w:val="24"/>
          <w:lang w:eastAsia="ar-SA"/>
        </w:rPr>
        <w:t xml:space="preserve">l’esperto non procederà alla descrizione di beni dotati di autonomo identificativo catastale che non siano stati oggetto di espressa indicazione nell’atto di pignoramento e nella nota di trascrizione (salvo che si tratti di beni censiti come “beni comuni non censibili”).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Con riferimento al singolo bene, devono essere indicate eventuali </w:t>
      </w:r>
      <w:r w:rsidRPr="00E946C6">
        <w:rPr>
          <w:rFonts w:ascii="Candara Light" w:eastAsia="Times New Roman" w:hAnsi="Candara Light"/>
          <w:b/>
          <w:sz w:val="24"/>
          <w:szCs w:val="24"/>
          <w:lang w:eastAsia="ar-SA"/>
        </w:rPr>
        <w:t>dotazioni condominiali</w:t>
      </w:r>
      <w:r w:rsidRPr="00E946C6">
        <w:rPr>
          <w:rFonts w:ascii="Candara Light" w:eastAsia="Times New Roman" w:hAnsi="Candara Light"/>
          <w:sz w:val="24"/>
          <w:szCs w:val="24"/>
          <w:lang w:eastAsia="ar-SA"/>
        </w:rPr>
        <w:t xml:space="preserve"> (es. posti auto comuni; giardino; ecc.), la tipologia, l’altezza interna utile, la composizione interna, la superficie netta, il coefficiente utilizzato ai fini della determinazione della superficie commerciale, la superficie commerciale medesima, l’esposizione, le condizioni di manutenzione, le caratteristiche strutturali, nonché le caratteristiche interne di ciascun immobile, precisando per ciascun elemento l’attuale stato di manutenzione e – per gli impianti – la loro rispondenza alla vigente normativa e, in caso contrario, i costi necessari al loro adeguamento.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 particolare, l’esperto deve verificare se l’immobile sia dotato di </w:t>
      </w:r>
      <w:r w:rsidRPr="00E946C6">
        <w:rPr>
          <w:rFonts w:ascii="Candara Light" w:eastAsia="Times New Roman" w:hAnsi="Candara Light"/>
          <w:b/>
          <w:sz w:val="24"/>
          <w:szCs w:val="24"/>
          <w:lang w:eastAsia="ar-SA"/>
        </w:rPr>
        <w:t>attestato di prestazione energetica</w:t>
      </w:r>
      <w:r w:rsidRPr="00E946C6">
        <w:rPr>
          <w:rFonts w:ascii="Candara Light" w:eastAsia="Times New Roman" w:hAnsi="Candara Light"/>
          <w:sz w:val="24"/>
          <w:szCs w:val="24"/>
          <w:lang w:eastAsia="ar-SA"/>
        </w:rPr>
        <w:t xml:space="preserve"> (acquisendolo se esistente) e – in caso di assenza – provvederà ad acquisirlo. Il compenso per l’acquisizione del certificato, forfettariamente predeterminato, è pari ad euro 250,00.</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Per i terreni pignorati deve essere evidenziata la loro eventuale situazione di </w:t>
      </w:r>
      <w:r w:rsidRPr="00E946C6">
        <w:rPr>
          <w:rFonts w:ascii="Candara Light" w:eastAsia="Times New Roman" w:hAnsi="Candara Light"/>
          <w:b/>
          <w:sz w:val="24"/>
          <w:szCs w:val="24"/>
          <w:lang w:eastAsia="ar-SA"/>
        </w:rPr>
        <w:t>fondi interclusi</w:t>
      </w:r>
      <w:r w:rsidRPr="00E946C6">
        <w:rPr>
          <w:rFonts w:ascii="Candara Light" w:eastAsia="Times New Roman" w:hAnsi="Candara Light"/>
          <w:sz w:val="24"/>
          <w:szCs w:val="24"/>
          <w:lang w:eastAsia="ar-SA"/>
        </w:rPr>
        <w:t xml:space="preserve"> (laddove circondati da fondi altrui e senza uscita sulla via pubblica) da terreni limitrofi appartenenti a terzi o comunque non oggetto della espropriazione in corso, anche se di proprietà dello stesso esecutato.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La medesima circostanza deve essere evidenziata in relazione ad esempio a fabbricati per i quali l’accesso con mezzi rotabili sia possibile solamente attraverso il passaggio su cortile di proprietà esclusiva di un terzo o dell’esecutato medesimo e che non sia stato pignorato.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Nella descrizione dello stato dei luoghi in risposta al presente quesito, l’esperto </w:t>
      </w:r>
      <w:r w:rsidRPr="00E946C6">
        <w:rPr>
          <w:rFonts w:ascii="Candara Light" w:eastAsia="Times New Roman" w:hAnsi="Candara Light"/>
          <w:sz w:val="24"/>
          <w:szCs w:val="24"/>
          <w:u w:val="single"/>
          <w:lang w:eastAsia="ar-SA"/>
        </w:rPr>
        <w:t xml:space="preserve">deve sempre inserire già nel corpo della relazione (e non solamente tra gli allegati) un </w:t>
      </w:r>
      <w:r w:rsidRPr="00E946C6">
        <w:rPr>
          <w:rFonts w:ascii="Candara Light" w:eastAsia="Times New Roman" w:hAnsi="Candara Light"/>
          <w:b/>
          <w:sz w:val="24"/>
          <w:szCs w:val="24"/>
          <w:u w:val="single"/>
          <w:lang w:eastAsia="ar-SA"/>
        </w:rPr>
        <w:t>numero sufficiente di fotografie</w:t>
      </w:r>
      <w:r w:rsidRPr="00E946C6">
        <w:rPr>
          <w:rFonts w:ascii="Candara Light" w:eastAsia="Times New Roman" w:hAnsi="Candara Light"/>
          <w:sz w:val="24"/>
          <w:szCs w:val="24"/>
          <w:lang w:eastAsia="ar-SA"/>
        </w:rPr>
        <w:t>. L’inserimento delle fotografie nel corpo della relazione mira infatti a rendere agevole la comprensione della descrizione fornita.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Le fotografie saranno altresì inserite tra gli allegati alla relazione indicando con apposite didascalie a quale immobile di riferiscano, mediante la indicazione della ubicazione (comune, via, numero) e dei dati catastali.</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 risposta al presente quesito, l’esperto deve procedere altresì alla predisposizione di </w:t>
      </w:r>
      <w:r w:rsidRPr="00E946C6">
        <w:rPr>
          <w:rFonts w:ascii="Candara Light" w:eastAsia="Times New Roman" w:hAnsi="Candara Light"/>
          <w:b/>
          <w:sz w:val="24"/>
          <w:szCs w:val="24"/>
          <w:lang w:eastAsia="ar-SA"/>
        </w:rPr>
        <w:t xml:space="preserve">planimetria dello </w:t>
      </w:r>
      <w:r w:rsidRPr="00E946C6">
        <w:rPr>
          <w:rFonts w:ascii="Candara Light" w:eastAsia="Times New Roman" w:hAnsi="Candara Light"/>
          <w:b/>
          <w:sz w:val="24"/>
          <w:szCs w:val="24"/>
          <w:u w:val="single"/>
          <w:lang w:eastAsia="ar-SA"/>
        </w:rPr>
        <w:t>stato reale</w:t>
      </w:r>
      <w:r w:rsidRPr="00E946C6">
        <w:rPr>
          <w:rFonts w:ascii="Candara Light" w:eastAsia="Times New Roman" w:hAnsi="Candara Light"/>
          <w:b/>
          <w:sz w:val="24"/>
          <w:szCs w:val="24"/>
          <w:lang w:eastAsia="ar-SA"/>
        </w:rPr>
        <w:t xml:space="preserve"> dei luoghi</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Anche la planimetria deve essere inserita sia in formato ridotto nel testo della relazione (in modo da rendere agevole la comprensione della descrizione fornita), sia in formato ordinario in allegato alla relazione medesima.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QUESITO n. 3: procedere alla identificazione catastale del bene pignorato.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L’esperto deve procedere all’</w:t>
      </w:r>
      <w:r w:rsidRPr="00E946C6">
        <w:rPr>
          <w:rFonts w:ascii="Candara Light" w:eastAsia="Times New Roman" w:hAnsi="Candara Light"/>
          <w:b/>
          <w:sz w:val="24"/>
          <w:szCs w:val="24"/>
          <w:lang w:eastAsia="ar-SA"/>
        </w:rPr>
        <w:t>identificazione catastale</w:t>
      </w:r>
      <w:r w:rsidRPr="00E946C6">
        <w:rPr>
          <w:rFonts w:ascii="Candara Light" w:eastAsia="Times New Roman" w:hAnsi="Candara Light"/>
          <w:sz w:val="24"/>
          <w:szCs w:val="24"/>
          <w:lang w:eastAsia="ar-SA"/>
        </w:rPr>
        <w:t xml:space="preserve"> dei beni pignorati per ciascun lotto.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Al riguardo, l’esperto: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deve acquisire </w:t>
      </w:r>
      <w:r w:rsidRPr="00E946C6">
        <w:rPr>
          <w:rFonts w:ascii="Candara Light" w:eastAsia="Times New Roman" w:hAnsi="Candara Light"/>
          <w:b/>
          <w:sz w:val="24"/>
          <w:szCs w:val="24"/>
          <w:lang w:eastAsia="ar-SA"/>
        </w:rPr>
        <w:t>estratto catastale anche storico</w:t>
      </w:r>
      <w:r w:rsidRPr="00E946C6">
        <w:rPr>
          <w:rFonts w:ascii="Candara Light" w:eastAsia="Times New Roman" w:hAnsi="Candara Light"/>
          <w:sz w:val="24"/>
          <w:szCs w:val="24"/>
          <w:lang w:eastAsia="ar-SA"/>
        </w:rPr>
        <w:t xml:space="preserve"> per ciascun bene aggiornato all’attualità, nonché la </w:t>
      </w:r>
      <w:r w:rsidRPr="00E946C6">
        <w:rPr>
          <w:rFonts w:ascii="Candara Light" w:eastAsia="Times New Roman" w:hAnsi="Candara Light"/>
          <w:b/>
          <w:sz w:val="24"/>
          <w:szCs w:val="24"/>
          <w:lang w:eastAsia="ar-SA"/>
        </w:rPr>
        <w:t xml:space="preserve">planimetria catastale corrispondente </w:t>
      </w:r>
      <w:r w:rsidRPr="00E946C6">
        <w:rPr>
          <w:rFonts w:ascii="Candara Light" w:eastAsia="Times New Roman" w:hAnsi="Candara Light"/>
          <w:sz w:val="24"/>
          <w:szCs w:val="24"/>
          <w:lang w:eastAsia="ar-SA"/>
        </w:rPr>
        <w:t>(procedendo SEMPRE al deposito della stessa tra gli allegati alla relazione o precisando eventualmente l’assenza della stessa agli atti del Catasto).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lastRenderedPageBreak/>
        <w:t>In particolare, nell’ipotesi in cui il primo atto d’acquisto anteriore di venti anni alla trascrizione del pignoramento (come indicato nella certificazione ex art. 567, secondo comma, c.p.c.) dovesse risultare antecedente alla meccanizzazione del Catasto, l’esperto dovrà produrre l’estratto catastale storico anche per il periodo precedente la meccanizzazione;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deve ricostruire la </w:t>
      </w:r>
      <w:r w:rsidRPr="00E946C6">
        <w:rPr>
          <w:rFonts w:ascii="Candara Light" w:eastAsia="Times New Roman" w:hAnsi="Candara Light"/>
          <w:b/>
          <w:sz w:val="24"/>
          <w:szCs w:val="24"/>
          <w:lang w:eastAsia="ar-SA"/>
        </w:rPr>
        <w:t>storia catastale</w:t>
      </w:r>
      <w:r w:rsidRPr="00E946C6">
        <w:rPr>
          <w:rFonts w:ascii="Candara Light" w:eastAsia="Times New Roman" w:hAnsi="Candara Light"/>
          <w:sz w:val="24"/>
          <w:szCs w:val="24"/>
          <w:lang w:eastAsia="ar-SA"/>
        </w:rPr>
        <w:t xml:space="preserve"> del bene, indicando le variazioni intervenute nel tempo e precisando – nel caso di immobili riportati in C.F. – la p.lla del terreno identificato al C.T. sul quale il fabbricato sia stato edificato.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A questo proposito, è sempre necessario che l’esperto precisi tutti i passaggi catastali intervenuti dalla originaria p.lla del C.T. alla p.lla attuale del C.F. (</w:t>
      </w:r>
      <w:r w:rsidRPr="00E946C6">
        <w:rPr>
          <w:rFonts w:ascii="Candara Light" w:eastAsia="Times New Roman" w:hAnsi="Candara Light"/>
          <w:sz w:val="24"/>
          <w:szCs w:val="24"/>
          <w:u w:val="single"/>
          <w:lang w:eastAsia="ar-SA"/>
        </w:rPr>
        <w:t>producendo sempre la relativa documentazione di supporto</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deve precisare l’</w:t>
      </w:r>
      <w:r w:rsidRPr="00E946C6">
        <w:rPr>
          <w:rFonts w:ascii="Candara Light" w:eastAsia="Times New Roman" w:hAnsi="Candara Light"/>
          <w:b/>
          <w:sz w:val="24"/>
          <w:szCs w:val="24"/>
          <w:lang w:eastAsia="ar-SA"/>
        </w:rPr>
        <w:t>esatta rispondenza formale</w:t>
      </w:r>
      <w:r w:rsidRPr="00E946C6">
        <w:rPr>
          <w:rFonts w:ascii="Candara Light" w:eastAsia="Times New Roman" w:hAnsi="Candara Light"/>
          <w:sz w:val="24"/>
          <w:szCs w:val="24"/>
          <w:lang w:eastAsia="ar-SA"/>
        </w:rPr>
        <w:t xml:space="preserve"> dei dati indicati nell’atto di pignoramento e nella nota di trascrizione, nonché nel negozio di acquisto, con le risultanze catastali, analiticamente indicando le eventuali difformità (quanto a foglio, p.lla e subalterno);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deve indicare le </w:t>
      </w:r>
      <w:r w:rsidRPr="00E946C6">
        <w:rPr>
          <w:rFonts w:ascii="Candara Light" w:eastAsia="Times New Roman" w:hAnsi="Candara Light"/>
          <w:b/>
          <w:sz w:val="24"/>
          <w:szCs w:val="24"/>
          <w:lang w:eastAsia="ar-SA"/>
        </w:rPr>
        <w:t>variazioni</w:t>
      </w:r>
      <w:r w:rsidRPr="00E946C6">
        <w:rPr>
          <w:rFonts w:ascii="Candara Light" w:eastAsia="Times New Roman" w:hAnsi="Candara Light"/>
          <w:sz w:val="24"/>
          <w:szCs w:val="24"/>
          <w:lang w:eastAsia="ar-SA"/>
        </w:rPr>
        <w:t xml:space="preserve"> (riguardanti esclusivamente i dati identificativi essenziali: comune censuario, foglio, p.lla e subalterno) che siano state eventualmente richieste dall’esecutato o da terzi o disposte di ufficio e che siano intervenute in un </w:t>
      </w:r>
      <w:r w:rsidRPr="00E946C6">
        <w:rPr>
          <w:rFonts w:ascii="Candara Light" w:eastAsia="Times New Roman" w:hAnsi="Candara Light"/>
          <w:sz w:val="24"/>
          <w:szCs w:val="24"/>
          <w:u w:val="single"/>
          <w:lang w:eastAsia="ar-SA"/>
        </w:rPr>
        <w:t>momento successivo rispetto alla trascrizione dei dati riportati correttamente nel pignoramento</w:t>
      </w:r>
      <w:r w:rsidRPr="00E946C6">
        <w:rPr>
          <w:rFonts w:ascii="Candara Light" w:eastAsia="Times New Roman" w:hAnsi="Candara Light"/>
          <w:sz w:val="24"/>
          <w:szCs w:val="24"/>
          <w:lang w:eastAsia="ar-SA"/>
        </w:rPr>
        <w:t>, precisando:</w:t>
      </w:r>
    </w:p>
    <w:p w:rsidR="007336B8" w:rsidRPr="00E946C6" w:rsidRDefault="007336B8" w:rsidP="007336B8">
      <w:pPr>
        <w:numPr>
          <w:ilvl w:val="0"/>
          <w:numId w:val="4"/>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se a tali variazioni corrisponda una modifica nella consistenza materiale dell’immobile (ad esempio, scorporo o frazionamento di un vano o di una pertinenza dell’unità immobiliare che vengono accorpati ad un’altra; fusione di più subalterni), nel qual caso l’esperto informerà il G.E. per le determinazioni sul prosieguo;</w:t>
      </w:r>
    </w:p>
    <w:p w:rsidR="007336B8" w:rsidRPr="00E946C6" w:rsidRDefault="007336B8" w:rsidP="007336B8">
      <w:pPr>
        <w:numPr>
          <w:ilvl w:val="0"/>
          <w:numId w:val="4"/>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se a tali variazioni non corrisponda una modifica nella consistenza materiale dell’immobile (ad esempio, riallineamento delle mappe).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 risposta al presente quesito, l’esperto deve precisare altresì le eventuali </w:t>
      </w:r>
      <w:r w:rsidRPr="00E946C6">
        <w:rPr>
          <w:rFonts w:ascii="Candara Light" w:eastAsia="Times New Roman" w:hAnsi="Candara Light"/>
          <w:b/>
          <w:sz w:val="24"/>
          <w:szCs w:val="24"/>
          <w:lang w:eastAsia="ar-SA"/>
        </w:rPr>
        <w:t>difformità</w:t>
      </w:r>
      <w:r w:rsidRPr="00E946C6">
        <w:rPr>
          <w:rFonts w:ascii="Candara Light" w:eastAsia="Times New Roman" w:hAnsi="Candara Light"/>
          <w:sz w:val="24"/>
          <w:szCs w:val="24"/>
          <w:lang w:eastAsia="ar-SA"/>
        </w:rPr>
        <w:t xml:space="preserve"> tra la </w:t>
      </w:r>
      <w:r w:rsidRPr="00E946C6">
        <w:rPr>
          <w:rFonts w:ascii="Candara Light" w:eastAsia="Times New Roman" w:hAnsi="Candara Light"/>
          <w:b/>
          <w:sz w:val="24"/>
          <w:szCs w:val="24"/>
          <w:lang w:eastAsia="ar-SA"/>
        </w:rPr>
        <w:t>situazione reale dei luoghi e la situazione riportata nella planimetria catastale</w:t>
      </w:r>
      <w:r w:rsidRPr="00E946C6">
        <w:rPr>
          <w:rFonts w:ascii="Candara Light" w:eastAsia="Times New Roman" w:hAnsi="Candara Light"/>
          <w:sz w:val="24"/>
          <w:szCs w:val="24"/>
          <w:lang w:eastAsia="ar-SA"/>
        </w:rPr>
        <w:t xml:space="preserve"> corrispondente.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Al riguardo, l’esperto: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in primo luogo, deve procedere alla </w:t>
      </w:r>
      <w:r w:rsidRPr="00E946C6">
        <w:rPr>
          <w:rFonts w:ascii="Candara Light" w:eastAsia="Times New Roman" w:hAnsi="Candara Light"/>
          <w:b/>
          <w:sz w:val="24"/>
          <w:szCs w:val="24"/>
          <w:lang w:eastAsia="ar-SA"/>
        </w:rPr>
        <w:t>sovrapposizione della planimetria</w:t>
      </w:r>
      <w:r w:rsidRPr="00E946C6">
        <w:rPr>
          <w:rFonts w:ascii="Candara Light" w:eastAsia="Times New Roman" w:hAnsi="Candara Light"/>
          <w:sz w:val="24"/>
          <w:szCs w:val="24"/>
          <w:lang w:eastAsia="ar-SA"/>
        </w:rPr>
        <w:t xml:space="preserve"> dello stato reale dei luoghi (predisposta in risposta al quesito n. 2) con la planimetria catastale;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in secondo luogo, nel caso di riscontrate difformità:</w:t>
      </w:r>
    </w:p>
    <w:p w:rsidR="007336B8" w:rsidRPr="00E946C6" w:rsidRDefault="007336B8" w:rsidP="007336B8">
      <w:pPr>
        <w:numPr>
          <w:ilvl w:val="0"/>
          <w:numId w:val="5"/>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deve predisporre apposita </w:t>
      </w:r>
      <w:r w:rsidRPr="00E946C6">
        <w:rPr>
          <w:rFonts w:ascii="Candara Light" w:eastAsia="Times New Roman" w:hAnsi="Candara Light"/>
          <w:b/>
          <w:sz w:val="24"/>
          <w:szCs w:val="24"/>
          <w:lang w:eastAsia="ar-SA"/>
        </w:rPr>
        <w:t xml:space="preserve">planimetria dello stato reale dei luoghi con </w:t>
      </w:r>
      <w:r w:rsidRPr="00E946C6">
        <w:rPr>
          <w:rFonts w:ascii="Candara Light" w:eastAsia="Times New Roman" w:hAnsi="Candara Light"/>
          <w:b/>
          <w:i/>
          <w:sz w:val="24"/>
          <w:szCs w:val="24"/>
          <w:lang w:eastAsia="ar-SA"/>
        </w:rPr>
        <w:t>opportuna indicazione grafica</w:t>
      </w:r>
      <w:r w:rsidRPr="00E946C6">
        <w:rPr>
          <w:rFonts w:ascii="Candara Light" w:eastAsia="Times New Roman" w:hAnsi="Candara Light"/>
          <w:b/>
          <w:sz w:val="24"/>
          <w:szCs w:val="24"/>
          <w:lang w:eastAsia="ar-SA"/>
        </w:rPr>
        <w:t xml:space="preserve"> delle riscontrate difformità</w:t>
      </w:r>
      <w:r w:rsidRPr="00E946C6">
        <w:rPr>
          <w:rFonts w:ascii="Candara Light" w:eastAsia="Times New Roman" w:hAnsi="Candara Light"/>
          <w:sz w:val="24"/>
          <w:szCs w:val="24"/>
          <w:lang w:eastAsia="ar-SA"/>
        </w:rPr>
        <w:t>, inserendo la detta planimetria sia in formato ridotto nel testo della relazione in risposta al presente quesito, sia in formato ordinario in allegato alla relazione medesima;</w:t>
      </w:r>
    </w:p>
    <w:p w:rsidR="007336B8" w:rsidRPr="00E946C6" w:rsidRDefault="007336B8" w:rsidP="007336B8">
      <w:pPr>
        <w:numPr>
          <w:ilvl w:val="0"/>
          <w:numId w:val="5"/>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deve quantificare i costi per l’eliminazione delle riscontrate difformità.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QUESITO n. 4: procedere alla predisposizione di schema sintetico-descrittivo del lotto.</w:t>
      </w:r>
    </w:p>
    <w:p w:rsidR="007336B8" w:rsidRPr="00E946C6" w:rsidRDefault="007336B8" w:rsidP="007336B8">
      <w:pPr>
        <w:suppressAutoHyphens/>
        <w:spacing w:after="0" w:line="240" w:lineRule="auto"/>
        <w:jc w:val="both"/>
        <w:rPr>
          <w:rFonts w:ascii="Candara Light" w:eastAsia="Times New Roman" w:hAnsi="Candara Light"/>
          <w:b/>
          <w:bCs/>
          <w:sz w:val="24"/>
          <w:szCs w:val="24"/>
          <w:shd w:val="clear" w:color="auto" w:fill="F2F2F2"/>
          <w:lang w:eastAsia="ar-SA"/>
        </w:rPr>
      </w:pPr>
      <w:r w:rsidRPr="00E946C6">
        <w:rPr>
          <w:rFonts w:ascii="Candara Light" w:eastAsia="Times New Roman" w:hAnsi="Candara Light"/>
          <w:sz w:val="24"/>
          <w:szCs w:val="24"/>
          <w:lang w:eastAsia="ar-SA"/>
        </w:rPr>
        <w:t xml:space="preserve">L’esperto stimatore deve procedere alla predisposizione – per ciascun lotto individuato e descritto in risposta ai precedenti quesiti – del seguente </w:t>
      </w:r>
      <w:r w:rsidRPr="00E946C6">
        <w:rPr>
          <w:rFonts w:ascii="Candara Light" w:eastAsia="Times New Roman" w:hAnsi="Candara Light"/>
          <w:b/>
          <w:sz w:val="24"/>
          <w:szCs w:val="24"/>
          <w:lang w:eastAsia="ar-SA"/>
        </w:rPr>
        <w:t>prospetto sintetico</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bCs/>
          <w:sz w:val="24"/>
          <w:szCs w:val="24"/>
          <w:shd w:val="clear" w:color="auto" w:fill="F2F2F2"/>
          <w:lang w:eastAsia="ar-SA"/>
        </w:rPr>
        <w:t>LOTTO n. 1 (oppure LOTTO UNICO)</w:t>
      </w:r>
      <w:r w:rsidRPr="00E946C6">
        <w:rPr>
          <w:rFonts w:ascii="Candara Light" w:eastAsia="Times New Roman" w:hAnsi="Candara Light"/>
          <w:bCs/>
          <w:sz w:val="24"/>
          <w:szCs w:val="24"/>
          <w:shd w:val="clear" w:color="auto" w:fill="F2F2F2"/>
          <w:lang w:eastAsia="ar-SA"/>
        </w:rPr>
        <w:t xml:space="preserve">: </w:t>
      </w:r>
      <w:r w:rsidRPr="00E946C6">
        <w:rPr>
          <w:rFonts w:ascii="Candara Light" w:eastAsia="Times New Roman" w:hAnsi="Candara Light"/>
          <w:sz w:val="24"/>
          <w:szCs w:val="24"/>
          <w:lang w:eastAsia="ar-SA"/>
        </w:rPr>
        <w:t xml:space="preserve"> – piena ed intera (oppure </w:t>
      </w:r>
      <w:r w:rsidRPr="00E946C6">
        <w:rPr>
          <w:rFonts w:ascii="Candara Light" w:eastAsia="Times New Roman" w:hAnsi="Candara Light"/>
          <w:b/>
          <w:sz w:val="24"/>
          <w:szCs w:val="24"/>
          <w:lang w:eastAsia="ar-SA"/>
        </w:rPr>
        <w:t>quota di 1/2, di 1/3</w:t>
      </w:r>
      <w:r w:rsidRPr="00E946C6">
        <w:rPr>
          <w:rFonts w:ascii="Candara Light" w:eastAsia="Times New Roman" w:hAnsi="Candara Light"/>
          <w:sz w:val="24"/>
          <w:szCs w:val="24"/>
          <w:lang w:eastAsia="ar-SA"/>
        </w:rPr>
        <w:t xml:space="preserve">, ecc.) proprietà (o altro diritto reale) di </w:t>
      </w:r>
      <w:r w:rsidRPr="00E946C6">
        <w:rPr>
          <w:rFonts w:ascii="Candara Light" w:eastAsia="Times New Roman" w:hAnsi="Candara Light"/>
          <w:b/>
          <w:sz w:val="24"/>
          <w:szCs w:val="24"/>
          <w:lang w:eastAsia="ar-SA"/>
        </w:rPr>
        <w:t>appartamento</w:t>
      </w:r>
      <w:r w:rsidRPr="00E946C6">
        <w:rPr>
          <w:rFonts w:ascii="Candara Light" w:eastAsia="Times New Roman" w:hAnsi="Candara Light"/>
          <w:sz w:val="24"/>
          <w:szCs w:val="24"/>
          <w:lang w:eastAsia="ar-SA"/>
        </w:rPr>
        <w:t xml:space="preserve"> (o </w:t>
      </w:r>
      <w:r w:rsidRPr="00E946C6">
        <w:rPr>
          <w:rFonts w:ascii="Candara Light" w:eastAsia="Times New Roman" w:hAnsi="Candara Light"/>
          <w:b/>
          <w:sz w:val="24"/>
          <w:szCs w:val="24"/>
          <w:lang w:eastAsia="ar-SA"/>
        </w:rPr>
        <w:t>terreno</w:t>
      </w:r>
      <w:r w:rsidRPr="00E946C6">
        <w:rPr>
          <w:rFonts w:ascii="Candara Light" w:eastAsia="Times New Roman" w:hAnsi="Candara Light"/>
          <w:sz w:val="24"/>
          <w:szCs w:val="24"/>
          <w:lang w:eastAsia="ar-SA"/>
        </w:rPr>
        <w:t xml:space="preserve">) ubicato in __________ alla via __________ n. ___ , piano _____ int. _____ ; è composto da ________ , confina con ___________ a sud, con _____ a nord, con ____ ad ovest, con ____ ad est; è riportato nel </w:t>
      </w:r>
      <w:r w:rsidRPr="00E946C6">
        <w:rPr>
          <w:rFonts w:ascii="Candara Light" w:eastAsia="Times New Roman" w:hAnsi="Candara Light"/>
          <w:b/>
          <w:sz w:val="24"/>
          <w:szCs w:val="24"/>
          <w:lang w:eastAsia="ar-SA"/>
        </w:rPr>
        <w:t>C.F.</w:t>
      </w:r>
      <w:r w:rsidRPr="00E946C6">
        <w:rPr>
          <w:rFonts w:ascii="Candara Light" w:eastAsia="Times New Roman" w:hAnsi="Candara Light"/>
          <w:sz w:val="24"/>
          <w:szCs w:val="24"/>
          <w:lang w:eastAsia="ar-SA"/>
        </w:rPr>
        <w:t xml:space="preserve"> (o </w:t>
      </w:r>
      <w:r w:rsidRPr="00E946C6">
        <w:rPr>
          <w:rFonts w:ascii="Candara Light" w:eastAsia="Times New Roman" w:hAnsi="Candara Light"/>
          <w:b/>
          <w:sz w:val="24"/>
          <w:szCs w:val="24"/>
          <w:lang w:eastAsia="ar-SA"/>
        </w:rPr>
        <w:t>C.T.</w:t>
      </w:r>
      <w:r w:rsidRPr="00E946C6">
        <w:rPr>
          <w:rFonts w:ascii="Candara Light" w:eastAsia="Times New Roman" w:hAnsi="Candara Light"/>
          <w:sz w:val="24"/>
          <w:szCs w:val="24"/>
          <w:lang w:eastAsia="ar-SA"/>
        </w:rPr>
        <w:t xml:space="preserve">) del </w:t>
      </w:r>
      <w:r w:rsidRPr="00E946C6">
        <w:rPr>
          <w:rFonts w:ascii="Candara Light" w:eastAsia="Times New Roman" w:hAnsi="Candara Light"/>
          <w:b/>
          <w:sz w:val="24"/>
          <w:szCs w:val="24"/>
          <w:lang w:eastAsia="ar-SA"/>
        </w:rPr>
        <w:t>Comune di ___________</w:t>
      </w:r>
      <w:r w:rsidRPr="00E946C6">
        <w:rPr>
          <w:rFonts w:ascii="Candara Light" w:eastAsia="Times New Roman" w:hAnsi="Candara Light"/>
          <w:sz w:val="24"/>
          <w:szCs w:val="24"/>
          <w:lang w:eastAsia="ar-SA"/>
        </w:rPr>
        <w:t xml:space="preserve"> al </w:t>
      </w:r>
      <w:r w:rsidRPr="00E946C6">
        <w:rPr>
          <w:rFonts w:ascii="Candara Light" w:eastAsia="Times New Roman" w:hAnsi="Candara Light"/>
          <w:b/>
          <w:sz w:val="24"/>
          <w:szCs w:val="24"/>
          <w:lang w:eastAsia="ar-SA"/>
        </w:rPr>
        <w:t>foglio ______</w:t>
      </w:r>
      <w:r w:rsidRPr="00E946C6">
        <w:rPr>
          <w:rFonts w:ascii="Candara Light" w:eastAsia="Times New Roman" w:hAnsi="Candara Light"/>
          <w:sz w:val="24"/>
          <w:szCs w:val="24"/>
          <w:lang w:eastAsia="ar-SA"/>
        </w:rPr>
        <w:t xml:space="preserve"> , </w:t>
      </w:r>
      <w:r w:rsidRPr="00E946C6">
        <w:rPr>
          <w:rFonts w:ascii="Candara Light" w:eastAsia="Times New Roman" w:hAnsi="Candara Light"/>
          <w:b/>
          <w:sz w:val="24"/>
          <w:szCs w:val="24"/>
          <w:lang w:eastAsia="ar-SA"/>
        </w:rPr>
        <w:t>p.lla ___</w:t>
      </w:r>
      <w:r w:rsidRPr="00E946C6">
        <w:rPr>
          <w:rFonts w:ascii="Candara Light" w:eastAsia="Times New Roman" w:hAnsi="Candara Light"/>
          <w:sz w:val="24"/>
          <w:szCs w:val="24"/>
          <w:lang w:eastAsia="ar-SA"/>
        </w:rPr>
        <w:t xml:space="preserve"> (</w:t>
      </w:r>
      <w:r w:rsidRPr="00E946C6">
        <w:rPr>
          <w:rFonts w:ascii="Candara Light" w:eastAsia="Times New Roman" w:hAnsi="Candara Light"/>
          <w:i/>
          <w:sz w:val="24"/>
          <w:szCs w:val="24"/>
          <w:lang w:eastAsia="ar-SA"/>
        </w:rPr>
        <w:t>ex</w:t>
      </w:r>
      <w:r w:rsidRPr="00E946C6">
        <w:rPr>
          <w:rFonts w:ascii="Candara Light" w:eastAsia="Times New Roman" w:hAnsi="Candara Light"/>
          <w:sz w:val="24"/>
          <w:szCs w:val="24"/>
          <w:lang w:eastAsia="ar-SA"/>
        </w:rPr>
        <w:t xml:space="preserve"> p.lla _____ o già scheda _______) , </w:t>
      </w:r>
      <w:r w:rsidRPr="00E946C6">
        <w:rPr>
          <w:rFonts w:ascii="Candara Light" w:eastAsia="Times New Roman" w:hAnsi="Candara Light"/>
          <w:b/>
          <w:sz w:val="24"/>
          <w:szCs w:val="24"/>
          <w:lang w:eastAsia="ar-SA"/>
        </w:rPr>
        <w:t>sub ________</w:t>
      </w:r>
      <w:r w:rsidRPr="00E946C6">
        <w:rPr>
          <w:rFonts w:ascii="Candara Light" w:eastAsia="Times New Roman" w:hAnsi="Candara Light"/>
          <w:sz w:val="24"/>
          <w:szCs w:val="24"/>
          <w:lang w:eastAsia="ar-SA"/>
        </w:rPr>
        <w:t xml:space="preserve">; il descritto stato dei luoghi corrisponde alla consistenza catastale (oppure, non corrisponde in ordine a __________ ); vi è concessione edilizia (o in sanatoria) n. __ del _____ , cui è conforme lo stato dei luoghi (oppure, non è conforme in ordine a ______ ); oppure, lo stato dei luoghi è conforme (o difforme _________ ) rispetto alla istanza di condono n. _____ presentata il </w:t>
      </w:r>
      <w:r w:rsidRPr="00E946C6">
        <w:rPr>
          <w:rFonts w:ascii="Candara Light" w:eastAsia="Times New Roman" w:hAnsi="Candara Light"/>
          <w:sz w:val="24"/>
          <w:szCs w:val="24"/>
          <w:lang w:eastAsia="ar-SA"/>
        </w:rPr>
        <w:lastRenderedPageBreak/>
        <w:t xml:space="preserve">________ , oppure , l’immobile è abusivo e a parere dell’esperto stimatore può (o non può) ottenersi sanatoria </w:t>
      </w:r>
      <w:r w:rsidRPr="00E946C6">
        <w:rPr>
          <w:rFonts w:ascii="Candara Light" w:eastAsia="Times New Roman" w:hAnsi="Candara Light"/>
          <w:i/>
          <w:sz w:val="24"/>
          <w:szCs w:val="24"/>
          <w:lang w:eastAsia="ar-SA"/>
        </w:rPr>
        <w:t>ex</w:t>
      </w:r>
      <w:r w:rsidRPr="00E946C6">
        <w:rPr>
          <w:rFonts w:ascii="Candara Light" w:eastAsia="Times New Roman" w:hAnsi="Candara Light"/>
          <w:sz w:val="24"/>
          <w:szCs w:val="24"/>
          <w:lang w:eastAsia="ar-SA"/>
        </w:rPr>
        <w:t xml:space="preserve"> artt. _____ (per il fabbricato); risulta (oppure non risulta) ordine di demolizione del bene; ricade in zona ____________ ( per il terreno );</w:t>
      </w:r>
    </w:p>
    <w:p w:rsidR="007336B8" w:rsidRPr="00E946C6" w:rsidRDefault="007336B8" w:rsidP="007336B8">
      <w:pPr>
        <w:suppressAutoHyphens/>
        <w:spacing w:after="0" w:line="240" w:lineRule="auto"/>
        <w:jc w:val="both"/>
        <w:rPr>
          <w:rFonts w:ascii="Candara Light" w:eastAsia="Times New Roman" w:hAnsi="Candara Light"/>
          <w:b/>
          <w:sz w:val="24"/>
          <w:szCs w:val="24"/>
          <w:lang w:eastAsia="ar-SA"/>
        </w:rPr>
      </w:pPr>
      <w:r w:rsidRPr="00E946C6">
        <w:rPr>
          <w:rFonts w:ascii="Candara Light" w:eastAsia="Times New Roman" w:hAnsi="Candara Light"/>
          <w:sz w:val="24"/>
          <w:szCs w:val="24"/>
          <w:lang w:eastAsia="ar-SA"/>
        </w:rPr>
        <w:t xml:space="preserve">PREZZO BASE euro </w:t>
      </w:r>
      <w:r w:rsidRPr="00E946C6">
        <w:rPr>
          <w:rFonts w:ascii="Candara Light" w:eastAsia="Times New Roman" w:hAnsi="Candara Light"/>
          <w:b/>
          <w:sz w:val="24"/>
          <w:szCs w:val="24"/>
          <w:lang w:eastAsia="ar-SA"/>
        </w:rPr>
        <w:t>_________</w:t>
      </w:r>
      <w:r w:rsidRPr="00E946C6">
        <w:rPr>
          <w:rFonts w:ascii="Candara Light" w:eastAsia="Times New Roman" w:hAnsi="Candara Light"/>
          <w:sz w:val="24"/>
          <w:szCs w:val="24"/>
          <w:lang w:eastAsia="ar-SA"/>
        </w:rPr>
        <w:t xml:space="preserve">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lang w:eastAsia="ar-SA"/>
        </w:rPr>
        <w:t>LOTTO n. 2</w:t>
      </w:r>
      <w:r w:rsidRPr="00E946C6">
        <w:rPr>
          <w:rFonts w:ascii="Candara Light" w:eastAsia="Times New Roman" w:hAnsi="Candara Light"/>
          <w:sz w:val="24"/>
          <w:szCs w:val="24"/>
          <w:lang w:eastAsia="ar-SA"/>
        </w:rPr>
        <w:t xml:space="preserve"> : ecc.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Nella predisposizione del prospetto, </w:t>
      </w:r>
      <w:r w:rsidRPr="00E946C6">
        <w:rPr>
          <w:rFonts w:ascii="Candara Light" w:eastAsia="Times New Roman" w:hAnsi="Candara Light"/>
          <w:sz w:val="24"/>
          <w:szCs w:val="24"/>
          <w:u w:val="single"/>
          <w:lang w:eastAsia="ar-SA"/>
        </w:rPr>
        <w:t>l’esperto deve fornire le informazioni sopra indicate in via di estrema sintesi e secondo i criteri della pubblicità commerciale</w:t>
      </w:r>
      <w:r w:rsidRPr="00E946C6">
        <w:rPr>
          <w:rFonts w:ascii="Candara Light" w:eastAsia="Times New Roman" w:hAnsi="Candara Light"/>
          <w:sz w:val="24"/>
          <w:szCs w:val="24"/>
          <w:lang w:eastAsia="ar-SA"/>
        </w:rPr>
        <w:t>, atteso che il prospetto è destinato ad essere inserito nell’ordinanza di autorizzazione alla vendita ed a costituire lo schema per la pubblicazione di avviso per estratto sulla testata giornalistica.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L’esperto deve quindi evitare descrizioni di carattere discorsivo od eccessivamente lunghe.</w:t>
      </w:r>
    </w:p>
    <w:p w:rsidR="007336B8" w:rsidRPr="00E946C6" w:rsidRDefault="007336B8" w:rsidP="007336B8">
      <w:pPr>
        <w:suppressAutoHyphens/>
        <w:spacing w:after="0" w:line="240" w:lineRule="auto"/>
        <w:jc w:val="both"/>
        <w:rPr>
          <w:rFonts w:ascii="Candara Light" w:eastAsia="Times New Roman" w:hAnsi="Candara Light"/>
          <w:b/>
          <w:sz w:val="24"/>
          <w:szCs w:val="24"/>
          <w:u w:val="single"/>
          <w:lang w:eastAsia="ar-SA"/>
        </w:rPr>
      </w:pPr>
      <w:r w:rsidRPr="00E946C6">
        <w:rPr>
          <w:rFonts w:ascii="Candara Light" w:eastAsia="Times New Roman" w:hAnsi="Candara Light"/>
          <w:b/>
          <w:sz w:val="24"/>
          <w:szCs w:val="24"/>
          <w:u w:val="single"/>
          <w:lang w:eastAsia="ar-SA"/>
        </w:rPr>
        <w:t>Inoltre l’esperto riporterà la risposta di cui al presente quesito, oltre che all’interno della relazione di stima secondo l’ordine dei quesiti, anche in apposito separato allegato, separatamente dalle risposte altri quesiti.</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QUESITO n. 5: procedere alla ricostruzione dei passaggi di proprietà in relazione al bene pignorato.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L’esperto stimatore deve procedere alla ricostruzione di </w:t>
      </w:r>
      <w:r w:rsidRPr="00E946C6">
        <w:rPr>
          <w:rFonts w:ascii="Candara Light" w:eastAsia="Times New Roman" w:hAnsi="Candara Light"/>
          <w:b/>
          <w:bCs/>
          <w:sz w:val="24"/>
          <w:szCs w:val="24"/>
          <w:lang w:eastAsia="ar-SA"/>
        </w:rPr>
        <w:t>tutti i passaggi di proprietà</w:t>
      </w:r>
      <w:r w:rsidRPr="00E946C6">
        <w:rPr>
          <w:rFonts w:ascii="Candara Light" w:eastAsia="Times New Roman" w:hAnsi="Candara Light"/>
          <w:sz w:val="24"/>
          <w:szCs w:val="24"/>
          <w:lang w:eastAsia="ar-SA"/>
        </w:rPr>
        <w:t xml:space="preserve"> relativi ai beni pignorati intervenuti fra la trascrizione del pignoramento e risalendo, a ritroso, </w:t>
      </w:r>
      <w:r w:rsidRPr="00E946C6">
        <w:rPr>
          <w:rFonts w:ascii="Candara Light" w:eastAsia="Times New Roman" w:hAnsi="Candara Light"/>
          <w:b/>
          <w:sz w:val="24"/>
          <w:szCs w:val="24"/>
          <w:lang w:eastAsia="ar-SA"/>
        </w:rPr>
        <w:t>al primo passaggio di proprietà trascritto in data antecedente di venti anni alla trascrizione del pignoramento</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A questo riguardo, l’esperto:</w:t>
      </w:r>
    </w:p>
    <w:p w:rsidR="007336B8" w:rsidRPr="00E946C6" w:rsidRDefault="007336B8" w:rsidP="007336B8">
      <w:pPr>
        <w:numPr>
          <w:ilvl w:val="0"/>
          <w:numId w:val="6"/>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deve sempre acquisire in via integrale </w:t>
      </w:r>
      <w:r w:rsidRPr="00E946C6">
        <w:rPr>
          <w:rFonts w:ascii="Candara Light" w:eastAsia="Times New Roman" w:hAnsi="Candara Light"/>
          <w:b/>
          <w:sz w:val="24"/>
          <w:szCs w:val="24"/>
          <w:lang w:eastAsia="ar-SA"/>
        </w:rPr>
        <w:t>l’atto o gli atti di acquisto del bene in favore del soggetto esecutato</w:t>
      </w:r>
      <w:r w:rsidRPr="00E946C6">
        <w:rPr>
          <w:rFonts w:ascii="Candara Light" w:eastAsia="Times New Roman" w:hAnsi="Candara Light"/>
          <w:sz w:val="24"/>
          <w:szCs w:val="24"/>
          <w:lang w:eastAsia="ar-SA"/>
        </w:rPr>
        <w:t xml:space="preserve"> (ad esempio: compravendita; donazione; permuta; cessione di diritti reali; assegnazione a socio di cooperativa; ecc.), atto od atti che devono essere inseriti tra gli allegati alla relazione;</w:t>
      </w:r>
    </w:p>
    <w:p w:rsidR="007336B8" w:rsidRPr="00E946C6" w:rsidRDefault="007336B8" w:rsidP="007336B8">
      <w:pPr>
        <w:numPr>
          <w:ilvl w:val="0"/>
          <w:numId w:val="6"/>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può procedere ad acquisire in via integrale altresì </w:t>
      </w:r>
      <w:r w:rsidRPr="00E946C6">
        <w:rPr>
          <w:rFonts w:ascii="Candara Light" w:eastAsia="Times New Roman" w:hAnsi="Candara Light"/>
          <w:b/>
          <w:sz w:val="24"/>
          <w:szCs w:val="24"/>
          <w:lang w:eastAsia="ar-SA"/>
        </w:rPr>
        <w:t>gli atti d’acquisto precedenti</w:t>
      </w:r>
      <w:r w:rsidRPr="00E946C6">
        <w:rPr>
          <w:rFonts w:ascii="Candara Light" w:eastAsia="Times New Roman" w:hAnsi="Candara Light"/>
          <w:sz w:val="24"/>
          <w:szCs w:val="24"/>
          <w:lang w:eastAsia="ar-SA"/>
        </w:rPr>
        <w:t xml:space="preserve"> laddove ne sussista l’opportunità (ad esempio: laddove sia dubbio se determinate porzioni del bene siano state oggetto di trasferimento; laddove sia opportuno verificare – specie ai fini della regolarità urbanistica – la consistenza del bene al momento di un determinato passaggio di proprietà; ecc.), procedendo in tal caso all’inserimento degli stessi tra gli allegati alla relazione.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Qualora nella ricostruzione dei passaggi di proprietà dovesse risultare che la consistenza catastale del bene sia diversa da quella attuale (ad esempio: indicazione di una p.lla o sub diversi da quelli attuali), l’esperto segnalerà anche</w:t>
      </w:r>
      <w:r w:rsidRPr="00E946C6">
        <w:rPr>
          <w:rFonts w:ascii="Candara Light" w:eastAsia="Times New Roman" w:hAnsi="Candara Light"/>
          <w:b/>
          <w:sz w:val="24"/>
          <w:szCs w:val="24"/>
          <w:lang w:eastAsia="ar-SA"/>
        </w:rPr>
        <w:t xml:space="preserve"> i frazionamenti e le variazioni catastali via via eseguiti,</w:t>
      </w:r>
      <w:r w:rsidRPr="00E946C6">
        <w:rPr>
          <w:rFonts w:ascii="Candara Light" w:eastAsia="Times New Roman" w:hAnsi="Candara Light"/>
          <w:sz w:val="24"/>
          <w:szCs w:val="24"/>
          <w:lang w:eastAsia="ar-SA"/>
        </w:rPr>
        <w:t xml:space="preserve"> incrociando i dati risultanti dagli atti di alienazione con le risultanze dei registri catastali.</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A questo riguardo, la ricostruzione dell’esperto dovrà consentire di comprendere se il bene pignorato corrisponda ai beni oggetto dei passaggi di proprietà.</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In ogni caso, poi, nell’ipotesi di pignoramento di fabbricati, l’esperto deve specificare in termini esatti su quale originaria p.lla di terreno insistano i detti fabbricati, allegando altresì foglio di mappa catastale (con evidenziazione della p.lla interessata).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Nella ricostruzione dei trasferimenti, l’esperto non deve limitarsi ad indicazioni di carattere generico ed in particolare riferire che l’atto riguarderebbe “i beni sui quali è stato edificato il fabbricato” senza ulteriori specificazioni, occorrendo al contrario documentare i passaggi catastali intervenuti.</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lastRenderedPageBreak/>
        <w:t xml:space="preserve">Nell’ipotesi di beni pignorati in danno del debitore esecutato ma appartenenti allo stesso in regime di </w:t>
      </w:r>
      <w:r w:rsidRPr="00E946C6">
        <w:rPr>
          <w:rFonts w:ascii="Candara Light" w:eastAsia="Times New Roman" w:hAnsi="Candara Light"/>
          <w:b/>
          <w:sz w:val="24"/>
          <w:szCs w:val="24"/>
          <w:lang w:eastAsia="ar-SA"/>
        </w:rPr>
        <w:t>comunione legale con il coniuge</w:t>
      </w:r>
      <w:r w:rsidRPr="00E946C6">
        <w:rPr>
          <w:rFonts w:ascii="Candara Light" w:eastAsia="Times New Roman" w:hAnsi="Candara Light"/>
          <w:sz w:val="24"/>
          <w:szCs w:val="24"/>
          <w:lang w:eastAsia="ar-SA"/>
        </w:rPr>
        <w:t>, l’esperto stimatore eseguirà visura ipotecaria anche sul nominativo del coniuge non debitore dalla data dell’atto di acquisto.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L’esperto segnalerà tempestivamente al G.E. l’esistenza di atti di disposizione compiuti dal coniuge non debitore e/o l’esistenza di iscrizioni ipotecarie od altre formalità pregiudizievoli (ad esempio, trascrizione di sequestro conservativo; trascrizione di sentenza dichiarativa di fallimento; ecc.), producendo copia della nota di iscrizione e/o di trascrizione.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lang w:eastAsia="ar-SA"/>
        </w:rPr>
        <w:t>Ipotesi particolari:</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1) </w:t>
      </w:r>
      <w:r w:rsidRPr="00E946C6">
        <w:rPr>
          <w:rFonts w:ascii="Candara Light" w:eastAsia="Times New Roman" w:hAnsi="Candara Light"/>
          <w:sz w:val="24"/>
          <w:szCs w:val="24"/>
          <w:u w:val="single"/>
          <w:lang w:eastAsia="ar-SA"/>
        </w:rPr>
        <w:t xml:space="preserve">Atto anteriore al ventennio avente natura di </w:t>
      </w:r>
      <w:r w:rsidRPr="00E946C6">
        <w:rPr>
          <w:rFonts w:ascii="Candara Light" w:eastAsia="Times New Roman" w:hAnsi="Candara Light"/>
          <w:b/>
          <w:sz w:val="24"/>
          <w:szCs w:val="24"/>
          <w:u w:val="single"/>
          <w:lang w:eastAsia="ar-SA"/>
        </w:rPr>
        <w:t xml:space="preserve">atto </w:t>
      </w:r>
      <w:r w:rsidRPr="00E946C6">
        <w:rPr>
          <w:rFonts w:ascii="Candara Light" w:eastAsia="Times New Roman" w:hAnsi="Candara Light"/>
          <w:b/>
          <w:i/>
          <w:sz w:val="24"/>
          <w:szCs w:val="24"/>
          <w:u w:val="single"/>
          <w:lang w:eastAsia="ar-SA"/>
        </w:rPr>
        <w:t>mortis causa</w:t>
      </w:r>
      <w:r w:rsidRPr="00E946C6">
        <w:rPr>
          <w:rFonts w:ascii="Candara Light" w:eastAsia="Times New Roman" w:hAnsi="Candara Light"/>
          <w:sz w:val="24"/>
          <w:szCs w:val="24"/>
          <w:u w:val="single"/>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 caso in cui il primo atto antecedente di venti anni la trascrizione del pignoramento abbia natura di </w:t>
      </w:r>
      <w:r w:rsidRPr="00E946C6">
        <w:rPr>
          <w:rFonts w:ascii="Candara Light" w:eastAsia="Times New Roman" w:hAnsi="Candara Light"/>
          <w:b/>
          <w:sz w:val="24"/>
          <w:szCs w:val="24"/>
          <w:lang w:eastAsia="ar-SA"/>
        </w:rPr>
        <w:t xml:space="preserve">atto </w:t>
      </w:r>
      <w:r w:rsidRPr="00E946C6">
        <w:rPr>
          <w:rFonts w:ascii="Candara Light" w:eastAsia="Times New Roman" w:hAnsi="Candara Light"/>
          <w:b/>
          <w:i/>
          <w:sz w:val="24"/>
          <w:szCs w:val="24"/>
          <w:lang w:eastAsia="ar-SA"/>
        </w:rPr>
        <w:t>mortis causa</w:t>
      </w:r>
      <w:r w:rsidRPr="00E946C6">
        <w:rPr>
          <w:rFonts w:ascii="Candara Light" w:eastAsia="Times New Roman" w:hAnsi="Candara Light"/>
          <w:i/>
          <w:sz w:val="24"/>
          <w:szCs w:val="24"/>
          <w:lang w:eastAsia="ar-SA"/>
        </w:rPr>
        <w:t xml:space="preserve"> </w:t>
      </w:r>
      <w:r w:rsidRPr="00E946C6">
        <w:rPr>
          <w:rFonts w:ascii="Candara Light" w:eastAsia="Times New Roman" w:hAnsi="Candara Light"/>
          <w:sz w:val="24"/>
          <w:szCs w:val="24"/>
          <w:lang w:eastAsia="ar-SA"/>
        </w:rPr>
        <w:t xml:space="preserve">(trascrizione di denunzia di successione; trascrizione di verbale di pubblicazione di testamento), l’esperto dovrà eseguire autonoma ispezione presso i registri immobiliari sul nominativo del dante causa, individuando l’atto d’acquisto in favore dello stesso e risalendo ad un atto </w:t>
      </w:r>
      <w:r w:rsidRPr="00E946C6">
        <w:rPr>
          <w:rFonts w:ascii="Candara Light" w:eastAsia="Times New Roman" w:hAnsi="Candara Light"/>
          <w:i/>
          <w:sz w:val="24"/>
          <w:szCs w:val="24"/>
          <w:lang w:eastAsia="ar-SA"/>
        </w:rPr>
        <w:t xml:space="preserve">inter vivos </w:t>
      </w:r>
      <w:r w:rsidRPr="00E946C6">
        <w:rPr>
          <w:rFonts w:ascii="Candara Light" w:eastAsia="Times New Roman" w:hAnsi="Candara Light"/>
          <w:sz w:val="24"/>
          <w:szCs w:val="24"/>
          <w:lang w:eastAsia="ar-SA"/>
        </w:rPr>
        <w:t>a carattere traslativo (ad esempio: compravendita; donazione; permuta; cessione di diritti reali; ecc.).</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Qualora l’atto individuato abbia parimenti natura di atto</w:t>
      </w:r>
      <w:r w:rsidRPr="00E946C6">
        <w:rPr>
          <w:rFonts w:ascii="Candara Light" w:eastAsia="Times New Roman" w:hAnsi="Candara Light"/>
          <w:i/>
          <w:sz w:val="24"/>
          <w:szCs w:val="24"/>
          <w:lang w:eastAsia="ar-SA"/>
        </w:rPr>
        <w:t xml:space="preserve"> mortis causa</w:t>
      </w:r>
      <w:r w:rsidRPr="00E946C6">
        <w:rPr>
          <w:rFonts w:ascii="Candara Light" w:eastAsia="Times New Roman" w:hAnsi="Candara Light"/>
          <w:sz w:val="24"/>
          <w:szCs w:val="24"/>
          <w:lang w:eastAsia="ar-SA"/>
        </w:rPr>
        <w:t xml:space="preserve"> oppure si tratti di atto </w:t>
      </w:r>
      <w:r w:rsidRPr="00E946C6">
        <w:rPr>
          <w:rFonts w:ascii="Candara Light" w:eastAsia="Times New Roman" w:hAnsi="Candara Light"/>
          <w:i/>
          <w:sz w:val="24"/>
          <w:szCs w:val="24"/>
          <w:lang w:eastAsia="ar-SA"/>
        </w:rPr>
        <w:t xml:space="preserve">inter vivos </w:t>
      </w:r>
      <w:r w:rsidRPr="00E946C6">
        <w:rPr>
          <w:rFonts w:ascii="Candara Light" w:eastAsia="Times New Roman" w:hAnsi="Candara Light"/>
          <w:sz w:val="24"/>
          <w:szCs w:val="24"/>
          <w:lang w:eastAsia="ar-SA"/>
        </w:rPr>
        <w:t xml:space="preserve">ma a carattere non traslativo (ad esempio: divisione), l’esperto dovrà procedere ulteriormente a ritroso sino ad individuare un atto </w:t>
      </w:r>
      <w:r w:rsidRPr="00E946C6">
        <w:rPr>
          <w:rFonts w:ascii="Candara Light" w:eastAsia="Times New Roman" w:hAnsi="Candara Light"/>
          <w:i/>
          <w:sz w:val="24"/>
          <w:szCs w:val="24"/>
          <w:lang w:eastAsia="ar-SA"/>
        </w:rPr>
        <w:t xml:space="preserve">inter vivos </w:t>
      </w:r>
      <w:r w:rsidRPr="00E946C6">
        <w:rPr>
          <w:rFonts w:ascii="Candara Light" w:eastAsia="Times New Roman" w:hAnsi="Candara Light"/>
          <w:sz w:val="24"/>
          <w:szCs w:val="24"/>
          <w:lang w:eastAsia="ar-SA"/>
        </w:rPr>
        <w:t>a carattere traslativo nei termini sopra precisati.</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Qualora l’ispezione non sia in grado di condurre all’individuazione di un atto </w:t>
      </w:r>
      <w:r w:rsidRPr="00E946C6">
        <w:rPr>
          <w:rFonts w:ascii="Candara Light" w:eastAsia="Times New Roman" w:hAnsi="Candara Light"/>
          <w:i/>
          <w:sz w:val="24"/>
          <w:szCs w:val="24"/>
          <w:lang w:eastAsia="ar-SA"/>
        </w:rPr>
        <w:t xml:space="preserve">inter vivos </w:t>
      </w:r>
      <w:r w:rsidRPr="00E946C6">
        <w:rPr>
          <w:rFonts w:ascii="Candara Light" w:eastAsia="Times New Roman" w:hAnsi="Candara Light"/>
          <w:sz w:val="24"/>
          <w:szCs w:val="24"/>
          <w:lang w:eastAsia="ar-SA"/>
        </w:rPr>
        <w:t>a carattere traslativo sebbene condotta a ritroso per un considerevole lasso di tempo, l’esperto darà conto di tale circostanza nella relazione.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 tal caso, l’esperto preciserà comunque se quantomeno l’intestazione nei registri del Catasto corrisponda al nominativo del soggetto indicato dai Registri Immobiliari.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2) </w:t>
      </w:r>
      <w:r w:rsidRPr="00E946C6">
        <w:rPr>
          <w:rFonts w:ascii="Candara Light" w:eastAsia="Times New Roman" w:hAnsi="Candara Light"/>
          <w:sz w:val="24"/>
          <w:szCs w:val="24"/>
          <w:u w:val="single"/>
          <w:lang w:eastAsia="ar-SA"/>
        </w:rPr>
        <w:t xml:space="preserve">Atto anteriore al ventennio avente natura di </w:t>
      </w:r>
      <w:r w:rsidRPr="00E946C6">
        <w:rPr>
          <w:rFonts w:ascii="Candara Light" w:eastAsia="Times New Roman" w:hAnsi="Candara Light"/>
          <w:b/>
          <w:sz w:val="24"/>
          <w:szCs w:val="24"/>
          <w:u w:val="single"/>
          <w:lang w:eastAsia="ar-SA"/>
        </w:rPr>
        <w:t xml:space="preserve">atto </w:t>
      </w:r>
      <w:r w:rsidRPr="00E946C6">
        <w:rPr>
          <w:rFonts w:ascii="Candara Light" w:eastAsia="Times New Roman" w:hAnsi="Candara Light"/>
          <w:b/>
          <w:i/>
          <w:sz w:val="24"/>
          <w:szCs w:val="24"/>
          <w:u w:val="single"/>
          <w:lang w:eastAsia="ar-SA"/>
        </w:rPr>
        <w:t>inter vivos</w:t>
      </w:r>
      <w:r w:rsidRPr="00E946C6">
        <w:rPr>
          <w:rFonts w:ascii="Candara Light" w:eastAsia="Times New Roman" w:hAnsi="Candara Light"/>
          <w:b/>
          <w:sz w:val="24"/>
          <w:szCs w:val="24"/>
          <w:u w:val="single"/>
          <w:lang w:eastAsia="ar-SA"/>
        </w:rPr>
        <w:t xml:space="preserve"> a carattere non traslativo.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 caso in cui il primo atto antecedente di venti anni la trascrizione del pignoramento abbia natura di </w:t>
      </w:r>
      <w:r w:rsidRPr="00E946C6">
        <w:rPr>
          <w:rFonts w:ascii="Candara Light" w:eastAsia="Times New Roman" w:hAnsi="Candara Light"/>
          <w:b/>
          <w:sz w:val="24"/>
          <w:szCs w:val="24"/>
          <w:lang w:eastAsia="ar-SA"/>
        </w:rPr>
        <w:t xml:space="preserve">atto </w:t>
      </w:r>
      <w:r w:rsidRPr="00E946C6">
        <w:rPr>
          <w:rFonts w:ascii="Candara Light" w:eastAsia="Times New Roman" w:hAnsi="Candara Light"/>
          <w:b/>
          <w:i/>
          <w:sz w:val="24"/>
          <w:szCs w:val="24"/>
          <w:lang w:eastAsia="ar-SA"/>
        </w:rPr>
        <w:t xml:space="preserve">inter vivos </w:t>
      </w:r>
      <w:r w:rsidRPr="00E946C6">
        <w:rPr>
          <w:rFonts w:ascii="Candara Light" w:eastAsia="Times New Roman" w:hAnsi="Candara Light"/>
          <w:b/>
          <w:sz w:val="24"/>
          <w:szCs w:val="24"/>
          <w:lang w:eastAsia="ar-SA"/>
        </w:rPr>
        <w:t xml:space="preserve">a carattere non traslativo </w:t>
      </w:r>
      <w:r w:rsidRPr="00E946C6">
        <w:rPr>
          <w:rFonts w:ascii="Candara Light" w:eastAsia="Times New Roman" w:hAnsi="Candara Light"/>
          <w:sz w:val="24"/>
          <w:szCs w:val="24"/>
          <w:lang w:eastAsia="ar-SA"/>
        </w:rPr>
        <w:t xml:space="preserve">(ad esempio: divisione), l’esperto dovrà parimenti eseguire ispezione presso i registri immobiliari sui nominativi dei danti causa, individuando l’atto d’acquisto in favore degli stessi e risalendo ad un atto </w:t>
      </w:r>
      <w:r w:rsidRPr="00E946C6">
        <w:rPr>
          <w:rFonts w:ascii="Candara Light" w:eastAsia="Times New Roman" w:hAnsi="Candara Light"/>
          <w:i/>
          <w:sz w:val="24"/>
          <w:szCs w:val="24"/>
          <w:lang w:eastAsia="ar-SA"/>
        </w:rPr>
        <w:t>inter vivos</w:t>
      </w:r>
      <w:r w:rsidRPr="00E946C6">
        <w:rPr>
          <w:rFonts w:ascii="Candara Light" w:eastAsia="Times New Roman" w:hAnsi="Candara Light"/>
          <w:sz w:val="24"/>
          <w:szCs w:val="24"/>
          <w:lang w:eastAsia="ar-SA"/>
        </w:rPr>
        <w:t xml:space="preserve"> a carattere traslativo nei termini anzidetti (ad esempio: compravendita; donazione; permuta; cessione di diritti reali; ecc.).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3) </w:t>
      </w:r>
      <w:r w:rsidRPr="00E946C6">
        <w:rPr>
          <w:rFonts w:ascii="Candara Light" w:eastAsia="Times New Roman" w:hAnsi="Candara Light"/>
          <w:sz w:val="24"/>
          <w:szCs w:val="24"/>
          <w:u w:val="single"/>
          <w:lang w:eastAsia="ar-SA"/>
        </w:rPr>
        <w:t xml:space="preserve">Terreni acquisiti con </w:t>
      </w:r>
      <w:r w:rsidRPr="00E946C6">
        <w:rPr>
          <w:rFonts w:ascii="Candara Light" w:eastAsia="Times New Roman" w:hAnsi="Candara Light"/>
          <w:b/>
          <w:sz w:val="24"/>
          <w:szCs w:val="24"/>
          <w:u w:val="single"/>
          <w:lang w:eastAsia="ar-SA"/>
        </w:rPr>
        <w:t>procedura di espropriazione di pubblica utilità.</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 caso di fabbricati edificati su terreni acquisiti con </w:t>
      </w:r>
      <w:r w:rsidRPr="00E946C6">
        <w:rPr>
          <w:rFonts w:ascii="Candara Light" w:eastAsia="Times New Roman" w:hAnsi="Candara Light"/>
          <w:b/>
          <w:sz w:val="24"/>
          <w:szCs w:val="24"/>
          <w:lang w:eastAsia="ar-SA"/>
        </w:rPr>
        <w:t>procedura di espropriazione di pubblica utilità</w:t>
      </w:r>
      <w:r w:rsidRPr="00E946C6">
        <w:rPr>
          <w:rFonts w:ascii="Candara Light" w:eastAsia="Times New Roman" w:hAnsi="Candara Light"/>
          <w:sz w:val="24"/>
          <w:szCs w:val="24"/>
          <w:lang w:eastAsia="ar-SA"/>
        </w:rPr>
        <w:t xml:space="preserve"> (ad esempio, nel caso di convenzioni per l’edilizia economica e popolare), l’esperto acquisirà presso la P.A. competente la documentazione relativa all’emissione dei decreti di occupazione d’urgenza e/o di esproprio, precisando – in difetto dell’adozione di formale provvedimento di esproprio – se sia intervenuta irreversibile trasformazione dei suoli e comunque fornendo ogni informazione utile al riguardo (anche con riguardo ad eventuali contenziosi in atto). </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4) </w:t>
      </w:r>
      <w:r w:rsidRPr="00E946C6">
        <w:rPr>
          <w:rFonts w:ascii="Candara Light" w:hAnsi="Candara Light"/>
          <w:sz w:val="24"/>
          <w:szCs w:val="24"/>
          <w:u w:val="single"/>
        </w:rPr>
        <w:t xml:space="preserve">Beni già in titolarità di </w:t>
      </w:r>
      <w:r w:rsidRPr="00E946C6">
        <w:rPr>
          <w:rFonts w:ascii="Candara Light" w:hAnsi="Candara Light"/>
          <w:b/>
          <w:sz w:val="24"/>
          <w:szCs w:val="24"/>
          <w:u w:val="single"/>
        </w:rPr>
        <w:t>istituzioni ecclesiastiche</w:t>
      </w:r>
      <w:r w:rsidRPr="00E946C6">
        <w:rPr>
          <w:rFonts w:ascii="Candara Light" w:hAnsi="Candara Light"/>
          <w:sz w:val="24"/>
          <w:szCs w:val="24"/>
          <w:u w:val="single"/>
        </w:rPr>
        <w:t>.</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Nel caso di beni in origine in titolarità di istituzioni ecclesiastiche (Istituti diocesani per il sostentamento del clero; mense vescovili; ecc.), l’esperto preciserà se l’intestazione nei registri del Catasto corrisponda al nominativo del soggetto indicato dai Registri Immobiliari.</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5) </w:t>
      </w:r>
      <w:r w:rsidRPr="00E946C6">
        <w:rPr>
          <w:rFonts w:ascii="Candara Light" w:eastAsia="Times New Roman" w:hAnsi="Candara Light"/>
          <w:b/>
          <w:sz w:val="24"/>
          <w:szCs w:val="24"/>
          <w:u w:val="single"/>
          <w:lang w:eastAsia="ar-SA"/>
        </w:rPr>
        <w:t>Situazioni di comproprietà.</w:t>
      </w:r>
      <w:r w:rsidRPr="00E946C6">
        <w:rPr>
          <w:rFonts w:ascii="Candara Light" w:eastAsia="Times New Roman" w:hAnsi="Candara Light"/>
          <w:sz w:val="24"/>
          <w:szCs w:val="24"/>
          <w:lang w:eastAsia="ar-SA"/>
        </w:rPr>
        <w:t xml:space="preserve">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L’esperto avrà sempre cura di riscontrare la eventuale </w:t>
      </w:r>
      <w:r w:rsidRPr="00E946C6">
        <w:rPr>
          <w:rFonts w:ascii="Candara Light" w:eastAsia="Times New Roman" w:hAnsi="Candara Light"/>
          <w:b/>
          <w:sz w:val="24"/>
          <w:szCs w:val="24"/>
          <w:lang w:eastAsia="ar-SA"/>
        </w:rPr>
        <w:t>situazione di comproprietà</w:t>
      </w:r>
      <w:r w:rsidRPr="00E946C6">
        <w:rPr>
          <w:rFonts w:ascii="Candara Light" w:eastAsia="Times New Roman" w:hAnsi="Candara Light"/>
          <w:sz w:val="24"/>
          <w:szCs w:val="24"/>
          <w:lang w:eastAsia="ar-SA"/>
        </w:rPr>
        <w:t xml:space="preserve"> dei beni pignorati, anche con riferimento al dante causa del debitore esecutato, con la specificazione </w:t>
      </w:r>
      <w:r w:rsidRPr="00E946C6">
        <w:rPr>
          <w:rFonts w:ascii="Candara Light" w:eastAsia="Times New Roman" w:hAnsi="Candara Light"/>
          <w:sz w:val="24"/>
          <w:szCs w:val="24"/>
          <w:lang w:eastAsia="ar-SA"/>
        </w:rPr>
        <w:lastRenderedPageBreak/>
        <w:t>della sua natura (comunione legale tra coniugi oppure ordinaria) e della misura delle quote di ciascuno dei partecipanti.</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6) </w:t>
      </w:r>
      <w:r w:rsidRPr="00E946C6">
        <w:rPr>
          <w:rFonts w:ascii="Candara Light" w:eastAsia="Times New Roman" w:hAnsi="Candara Light"/>
          <w:sz w:val="24"/>
          <w:szCs w:val="24"/>
          <w:u w:val="single"/>
          <w:lang w:eastAsia="ar-SA"/>
        </w:rPr>
        <w:t xml:space="preserve">Esistenza di </w:t>
      </w:r>
      <w:r w:rsidRPr="00E946C6">
        <w:rPr>
          <w:rFonts w:ascii="Candara Light" w:eastAsia="Times New Roman" w:hAnsi="Candara Light"/>
          <w:b/>
          <w:sz w:val="24"/>
          <w:szCs w:val="24"/>
          <w:u w:val="single"/>
          <w:lang w:eastAsia="ar-SA"/>
        </w:rPr>
        <w:t>diritto di usufrutto</w:t>
      </w:r>
      <w:r w:rsidRPr="00E946C6">
        <w:rPr>
          <w:rFonts w:ascii="Candara Light" w:eastAsia="Times New Roman" w:hAnsi="Candara Light"/>
          <w:sz w:val="24"/>
          <w:szCs w:val="24"/>
          <w:u w:val="single"/>
          <w:lang w:eastAsia="ar-SA"/>
        </w:rPr>
        <w:t xml:space="preserve"> sui beni pignorati.</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Laddove poi l’atto di acquisto del bene in capo all’esecutato contenga una </w:t>
      </w:r>
      <w:r w:rsidRPr="00E946C6">
        <w:rPr>
          <w:rFonts w:ascii="Candara Light" w:eastAsia="Times New Roman" w:hAnsi="Candara Light"/>
          <w:b/>
          <w:sz w:val="24"/>
          <w:szCs w:val="24"/>
          <w:lang w:eastAsia="ar-SA"/>
        </w:rPr>
        <w:t>riserva di usufrutto</w:t>
      </w:r>
      <w:r w:rsidRPr="00E946C6">
        <w:rPr>
          <w:rFonts w:ascii="Candara Light" w:eastAsia="Times New Roman" w:hAnsi="Candara Light"/>
          <w:sz w:val="24"/>
          <w:szCs w:val="24"/>
          <w:lang w:eastAsia="ar-SA"/>
        </w:rPr>
        <w:t xml:space="preserve"> in favore del dante causa o di un terzo, l’esperto dovrà avere cura di verificare sempre e se tale riserva sia stata trascritta e se l’usufruttuario sia ancora in vita. A tale scopo acquisirà il </w:t>
      </w:r>
      <w:r w:rsidRPr="00E946C6">
        <w:rPr>
          <w:rFonts w:ascii="Candara Light" w:eastAsia="Times New Roman" w:hAnsi="Candara Light"/>
          <w:b/>
          <w:sz w:val="24"/>
          <w:szCs w:val="24"/>
          <w:lang w:eastAsia="ar-SA"/>
        </w:rPr>
        <w:t>certificato di esistenza in vita ed eventualmente di morte</w:t>
      </w:r>
      <w:r w:rsidRPr="00E946C6">
        <w:rPr>
          <w:rFonts w:ascii="Candara Light" w:eastAsia="Times New Roman" w:hAnsi="Candara Light"/>
          <w:sz w:val="24"/>
          <w:szCs w:val="24"/>
          <w:lang w:eastAsia="ar-SA"/>
        </w:rPr>
        <w:t xml:space="preserve"> di quest’ultimo.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QUESITO n. 6: verificare la regolarità del bene o dei pignorati sotto il profilo edilizio ed urbanistico.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pacing w:after="0" w:line="240" w:lineRule="auto"/>
        <w:jc w:val="both"/>
        <w:rPr>
          <w:rFonts w:ascii="Candara Light" w:hAnsi="Candara Light"/>
          <w:i/>
          <w:color w:val="000000"/>
          <w:sz w:val="24"/>
          <w:szCs w:val="24"/>
        </w:rPr>
      </w:pPr>
      <w:r w:rsidRPr="00E946C6">
        <w:rPr>
          <w:rFonts w:ascii="Candara Light" w:hAnsi="Candara Light"/>
          <w:sz w:val="24"/>
          <w:szCs w:val="24"/>
        </w:rPr>
        <w:t xml:space="preserve">L’esperto deve procedere alla verifica della </w:t>
      </w:r>
      <w:r w:rsidRPr="00E946C6">
        <w:rPr>
          <w:rFonts w:ascii="Candara Light" w:hAnsi="Candara Light"/>
          <w:b/>
          <w:sz w:val="24"/>
          <w:szCs w:val="24"/>
        </w:rPr>
        <w:t xml:space="preserve">regolarità dei beni sotto il profilo edilizio ed urbanistico, </w:t>
      </w:r>
      <w:r w:rsidRPr="00E946C6">
        <w:rPr>
          <w:rFonts w:ascii="Candara Light" w:hAnsi="Candara Light"/>
          <w:sz w:val="24"/>
          <w:szCs w:val="24"/>
        </w:rPr>
        <w:t xml:space="preserve">tenuto conto delle modifiche apportate all’art. 172 bis (numeri 7, 8 e 9) dis. Att. c.p.c., che di seguito si riportano: </w:t>
      </w:r>
      <w:r w:rsidRPr="00E946C6">
        <w:rPr>
          <w:rFonts w:ascii="Candara Light" w:hAnsi="Candara Light"/>
          <w:i/>
          <w:sz w:val="24"/>
          <w:szCs w:val="24"/>
        </w:rPr>
        <w:t>“</w:t>
      </w:r>
      <w:r w:rsidRPr="00E946C6">
        <w:rPr>
          <w:rFonts w:ascii="Candara Light" w:hAnsi="Candara Light"/>
          <w:i/>
          <w:color w:val="000000"/>
          <w:sz w:val="24"/>
          <w:szCs w:val="24"/>
        </w:rPr>
        <w:t>7) in caso di opere abusive, il controllo della possibilità di sanatoria ai sensi dell’articolo 36 del decreto del Presidente della Repubblica del 6 giugno 2001, n.380 e gli eventuali costi della stessa; altrimenti, la verifica sull’eventuale presentazione di istanze di condono, indicando il soggetto istante e la normativa in forza della quale l’istanza sia stata presentata, lo stato del procedimento, i costi per il conseguimento del titolo in sanatoria e le eventuali oblazioni già corrisposte o da corrispondere; in ogni altro caso, la verifica, ai fini della istanza di condono che l’aggiudicatario possa eventualmente presentare, che gli immobili pignorati si trovino nelle condizioni previste dall’articolo 40, comma sesto , della legge 28 febbraio 1985, n. 47 ovvero dall’art. 46, comma quinto del decreto del Presidente della Repubblica del 6 giugno 2001, n. 380, specificando il costo per il conseguimento del titolo in sanatoria; 8) la verifica che i beni pignorati siano gravati da censo, livello o uso civico e se vi sia stata affrancazione da tali pesi, ovvero che il diritto sul bene del debitore pignorato sia di proprietà ovvero derivante da alcuno dei suddetti titoli;9) l’informazione sull’importo annuo delle spese fisse di gestione o di manutenzione, su eventuali spese straordinarie già deliberate anche se il relativo debito non sia ancora scaduto, su eventuali spese condominiali non pagate negli ultimi due anni anteriori alla data della perizia, sul corso di eventuali procedimenti giudiziari relativi al bene pignorato</w:t>
      </w:r>
      <w:r w:rsidRPr="00E946C6">
        <w:rPr>
          <w:rFonts w:ascii="Candara Light" w:hAnsi="Candara Light"/>
          <w:i/>
          <w:color w:val="000000"/>
          <w:sz w:val="24"/>
          <w:szCs w:val="24"/>
          <w:vertAlign w:val="superscript"/>
        </w:rPr>
        <w:footnoteReference w:id="1"/>
      </w:r>
      <w:r w:rsidRPr="00E946C6">
        <w:rPr>
          <w:rFonts w:ascii="Candara Light" w:hAnsi="Candara Light"/>
          <w:i/>
          <w:color w:val="000000"/>
          <w:sz w:val="24"/>
          <w:szCs w:val="24"/>
        </w:rPr>
        <w:t>.”</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Indicherà altresì:</w:t>
      </w:r>
    </w:p>
    <w:p w:rsidR="007336B8" w:rsidRPr="00E946C6" w:rsidRDefault="007336B8" w:rsidP="007336B8">
      <w:pPr>
        <w:numPr>
          <w:ilvl w:val="0"/>
          <w:numId w:val="6"/>
        </w:numPr>
        <w:suppressAutoHyphens/>
        <w:spacing w:after="0" w:line="240" w:lineRule="auto"/>
        <w:ind w:left="0"/>
        <w:jc w:val="both"/>
        <w:rPr>
          <w:rFonts w:ascii="Candara Light" w:eastAsia="Times New Roman" w:hAnsi="Candara Light"/>
          <w:b/>
          <w:sz w:val="24"/>
          <w:szCs w:val="24"/>
          <w:lang w:eastAsia="ar-SA"/>
        </w:rPr>
      </w:pPr>
      <w:r w:rsidRPr="00E946C6">
        <w:rPr>
          <w:rFonts w:ascii="Candara Light" w:eastAsia="Times New Roman" w:hAnsi="Candara Light"/>
          <w:b/>
          <w:sz w:val="24"/>
          <w:szCs w:val="24"/>
          <w:lang w:eastAsia="ar-SA"/>
        </w:rPr>
        <w:t>l’epoca di realizzazione dell’immobile</w:t>
      </w:r>
      <w:r w:rsidRPr="00E946C6">
        <w:rPr>
          <w:rFonts w:ascii="Candara Light" w:eastAsia="Times New Roman" w:hAnsi="Candara Light"/>
          <w:sz w:val="24"/>
          <w:szCs w:val="24"/>
          <w:lang w:eastAsia="ar-SA"/>
        </w:rPr>
        <w:t>;</w:t>
      </w:r>
    </w:p>
    <w:p w:rsidR="007336B8" w:rsidRPr="00E946C6" w:rsidRDefault="007336B8" w:rsidP="007336B8">
      <w:pPr>
        <w:numPr>
          <w:ilvl w:val="0"/>
          <w:numId w:val="6"/>
        </w:numPr>
        <w:suppressAutoHyphens/>
        <w:spacing w:after="0" w:line="240" w:lineRule="auto"/>
        <w:ind w:left="0"/>
        <w:jc w:val="both"/>
        <w:rPr>
          <w:rFonts w:ascii="Candara Light" w:eastAsia="Times New Roman" w:hAnsi="Candara Light"/>
          <w:b/>
          <w:sz w:val="24"/>
          <w:szCs w:val="24"/>
          <w:lang w:eastAsia="ar-SA"/>
        </w:rPr>
      </w:pPr>
      <w:r w:rsidRPr="00E946C6">
        <w:rPr>
          <w:rFonts w:ascii="Candara Light" w:eastAsia="Times New Roman" w:hAnsi="Candara Light"/>
          <w:b/>
          <w:sz w:val="24"/>
          <w:szCs w:val="24"/>
          <w:lang w:eastAsia="ar-SA"/>
        </w:rPr>
        <w:t>gli estremi esatti del provvedimento autorizzativo</w:t>
      </w:r>
      <w:r w:rsidRPr="00E946C6">
        <w:rPr>
          <w:rFonts w:ascii="Candara Light" w:eastAsia="Times New Roman" w:hAnsi="Candara Light"/>
          <w:sz w:val="24"/>
          <w:szCs w:val="24"/>
          <w:lang w:eastAsia="ar-SA"/>
        </w:rPr>
        <w:t xml:space="preserve"> (licenza edilizia n. _____ ; concessione edilizia n. ______ ; eventuali varianti; permesso di costruire n. ______ ; DIA n. ______ ; ecc.);</w:t>
      </w:r>
    </w:p>
    <w:p w:rsidR="007336B8" w:rsidRPr="00E946C6" w:rsidRDefault="007336B8" w:rsidP="007336B8">
      <w:pPr>
        <w:numPr>
          <w:ilvl w:val="0"/>
          <w:numId w:val="6"/>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b/>
          <w:sz w:val="24"/>
          <w:szCs w:val="24"/>
          <w:lang w:eastAsia="ar-SA"/>
        </w:rPr>
        <w:t>la rispondenza della costruzione alle previsioni del provvedimento autorizzativo</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u w:val="single"/>
          <w:lang w:eastAsia="ar-SA"/>
        </w:rPr>
      </w:pPr>
      <w:r w:rsidRPr="00E946C6">
        <w:rPr>
          <w:rFonts w:ascii="Candara Light" w:eastAsia="Times New Roman" w:hAnsi="Candara Light"/>
          <w:sz w:val="24"/>
          <w:szCs w:val="24"/>
          <w:lang w:eastAsia="ar-SA"/>
        </w:rPr>
        <w:t>Al riguardo, l’esperto deve procedere all’acquisizione presso il competente ufficio tecnico comunale di copia del provvedimento autorizzativo, nonché dei grafici di progetto allegati.</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u w:val="single"/>
          <w:lang w:eastAsia="ar-SA"/>
        </w:rPr>
        <w:t>Tale documentazione deve essere sempre allegata alla relazione di stima.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Si sottolinea al riguardo come, in risposta al presente quesito, l’esperto NON DEVE MAI </w:t>
      </w:r>
      <w:r w:rsidRPr="00E946C6">
        <w:rPr>
          <w:rFonts w:ascii="Candara Light" w:eastAsia="Times New Roman" w:hAnsi="Candara Light"/>
          <w:sz w:val="24"/>
          <w:szCs w:val="24"/>
          <w:u w:val="single"/>
          <w:lang w:eastAsia="ar-SA"/>
        </w:rPr>
        <w:t>limitarsi a ripetere pedissequamente quanto riferito dagli uffici tecnici comunali, dovendo procedere autonomamente agli opportuni accertamenti di seguito indicati (specie con riguardo alla verifica della rispondenza della costruzione alle previsioni del provvedimento autorizzativo)</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Nell’ipotesi in cui l’ufficio tecnico comunale comunichi l’</w:t>
      </w:r>
      <w:r w:rsidRPr="00E946C6">
        <w:rPr>
          <w:rFonts w:ascii="Candara Light" w:eastAsia="Times New Roman" w:hAnsi="Candara Light"/>
          <w:b/>
          <w:sz w:val="24"/>
          <w:szCs w:val="24"/>
          <w:lang w:eastAsia="ar-SA"/>
        </w:rPr>
        <w:t>assenza di provvedimenti autorizzativi</w:t>
      </w:r>
      <w:r w:rsidRPr="00E946C6">
        <w:rPr>
          <w:rFonts w:ascii="Candara Light" w:eastAsia="Times New Roman" w:hAnsi="Candara Light"/>
          <w:sz w:val="24"/>
          <w:szCs w:val="24"/>
          <w:lang w:eastAsia="ar-SA"/>
        </w:rPr>
        <w:t xml:space="preserve"> sotto il profilo edilizio-urbanistico per il fabbricato pignorato, l’esperto preciserà anzitutto la presumibile epoca di realizzazione del fabbricato.</w:t>
      </w:r>
    </w:p>
    <w:p w:rsidR="007336B8" w:rsidRPr="00E946C6" w:rsidRDefault="007336B8" w:rsidP="007336B8">
      <w:pPr>
        <w:suppressAutoHyphens/>
        <w:spacing w:after="0" w:line="240" w:lineRule="auto"/>
        <w:jc w:val="both"/>
        <w:rPr>
          <w:rFonts w:ascii="Candara Light" w:eastAsia="Times New Roman" w:hAnsi="Candara Light"/>
          <w:sz w:val="24"/>
          <w:szCs w:val="24"/>
          <w:u w:val="single"/>
          <w:lang w:eastAsia="ar-SA"/>
        </w:rPr>
      </w:pPr>
      <w:r w:rsidRPr="00E946C6">
        <w:rPr>
          <w:rFonts w:ascii="Candara Light" w:eastAsia="Times New Roman" w:hAnsi="Candara Light"/>
          <w:sz w:val="24"/>
          <w:szCs w:val="24"/>
          <w:lang w:eastAsia="ar-SA"/>
        </w:rPr>
        <w:t xml:space="preserve">A questo riguardo ed a mero titolo esemplificativo, l’esperto potrà utilizzare ai fini della datazione dell’epoca di costruzione: i) schede planimetriche catastali; ii) aerofotogrammetrie </w:t>
      </w:r>
      <w:r w:rsidRPr="00E946C6">
        <w:rPr>
          <w:rFonts w:ascii="Candara Light" w:eastAsia="Times New Roman" w:hAnsi="Candara Light"/>
          <w:sz w:val="24"/>
          <w:szCs w:val="24"/>
          <w:lang w:eastAsia="ar-SA"/>
        </w:rPr>
        <w:lastRenderedPageBreak/>
        <w:t>acquisibili presso gli uffici competenti e società private; iii) informazioni desumibili dagli atti di trasferimento (ad esempio, qualora l’atto contenga l’esatta descrizione del fabbricato); iv) elementi desumibili dalla tipologia costruttiva utilizzata; v) contesto di ubicazione del bene (ad esempio: centro storico della città).</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u w:val="single"/>
          <w:lang w:eastAsia="ar-SA"/>
        </w:rPr>
        <w:t>In nessun caso l’esperto stimatore potrà fare affidamento esclusivo sulla dichiarazione di parte contenuta nell’atto di acquisto secondo cui il fabbricato sarebbe stato edificato in data antecedente al 1.9.1967.</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Laddove l’esperto concluda – sulla base dell’accertamento sopra compiuto – per l’edificazione del bene </w:t>
      </w:r>
      <w:r w:rsidRPr="00E946C6">
        <w:rPr>
          <w:rFonts w:ascii="Candara Light" w:eastAsia="Times New Roman" w:hAnsi="Candara Light"/>
          <w:b/>
          <w:sz w:val="24"/>
          <w:szCs w:val="24"/>
          <w:lang w:eastAsia="ar-SA"/>
        </w:rPr>
        <w:t>in data antecedente al 1.9.1967</w:t>
      </w:r>
      <w:r w:rsidRPr="00E946C6">
        <w:rPr>
          <w:rFonts w:ascii="Candara Light" w:eastAsia="Times New Roman" w:hAnsi="Candara Light"/>
          <w:sz w:val="24"/>
          <w:szCs w:val="24"/>
          <w:lang w:eastAsia="ar-SA"/>
        </w:rPr>
        <w:t>, il cespite sarà considerato regolare (salvo che per le eventuali accertate modifiche dello stato dei luoghi che siano intervenute in data successiva, in relazione alle quali l’esperto procederà ad un autonoma verifica della legittimità urbanistica delle stesse e – in difetto – all’accertamento della sanabilità/condonabilità di cui in prosieguo).</w:t>
      </w:r>
    </w:p>
    <w:p w:rsidR="007336B8" w:rsidRPr="00E946C6" w:rsidRDefault="007336B8" w:rsidP="007336B8">
      <w:pPr>
        <w:suppressAutoHyphens/>
        <w:spacing w:after="0" w:line="240" w:lineRule="auto"/>
        <w:jc w:val="both"/>
        <w:rPr>
          <w:rFonts w:ascii="Candara Light" w:eastAsia="Times New Roman" w:hAnsi="Candara Light"/>
          <w:sz w:val="24"/>
          <w:szCs w:val="24"/>
          <w:u w:val="single"/>
          <w:lang w:eastAsia="ar-SA"/>
        </w:rPr>
      </w:pPr>
      <w:r w:rsidRPr="00E946C6">
        <w:rPr>
          <w:rFonts w:ascii="Candara Light" w:eastAsia="Times New Roman" w:hAnsi="Candara Light"/>
          <w:sz w:val="24"/>
          <w:szCs w:val="24"/>
          <w:lang w:eastAsia="ar-SA"/>
        </w:rPr>
        <w:t xml:space="preserve">Laddove l’esperto concluda – sulla base dell’accertamento sopra compiuto – per l’edificazione del bene </w:t>
      </w:r>
      <w:r w:rsidRPr="00E946C6">
        <w:rPr>
          <w:rFonts w:ascii="Candara Light" w:eastAsia="Times New Roman" w:hAnsi="Candara Light"/>
          <w:b/>
          <w:sz w:val="24"/>
          <w:szCs w:val="24"/>
          <w:lang w:eastAsia="ar-SA"/>
        </w:rPr>
        <w:t>in data successiva al 1.9.1967</w:t>
      </w:r>
      <w:r w:rsidRPr="00E946C6">
        <w:rPr>
          <w:rFonts w:ascii="Candara Light" w:eastAsia="Times New Roman" w:hAnsi="Candara Light"/>
          <w:sz w:val="24"/>
          <w:szCs w:val="24"/>
          <w:lang w:eastAsia="ar-SA"/>
        </w:rPr>
        <w:t>, in difetto di provvedimenti autorizzativi il cespite sarà considerato abusivo e l’esperto procederà agli accertamenti della sanabilità/condonabilità di cui in prosieguo.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u w:val="single"/>
          <w:lang w:eastAsia="ar-SA"/>
        </w:rPr>
        <w:t xml:space="preserve"> </w:t>
      </w:r>
      <w:r w:rsidRPr="00E946C6">
        <w:rPr>
          <w:rFonts w:ascii="Candara Light" w:eastAsia="Times New Roman" w:hAnsi="Candara Light"/>
          <w:sz w:val="24"/>
          <w:szCs w:val="24"/>
          <w:lang w:eastAsia="ar-SA"/>
        </w:rPr>
        <w:t xml:space="preserve">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Nell’ipotesi in cui l’ufficio tecnico comunale comunichi </w:t>
      </w:r>
      <w:r w:rsidRPr="00E946C6">
        <w:rPr>
          <w:rFonts w:ascii="Candara Light" w:eastAsia="Times New Roman" w:hAnsi="Candara Light"/>
          <w:b/>
          <w:sz w:val="24"/>
          <w:szCs w:val="24"/>
          <w:lang w:eastAsia="ar-SA"/>
        </w:rPr>
        <w:t>l’esistenza di provvedimenti autorizzativi</w:t>
      </w:r>
      <w:r w:rsidRPr="00E946C6">
        <w:rPr>
          <w:rFonts w:ascii="Candara Light" w:eastAsia="Times New Roman" w:hAnsi="Candara Light"/>
          <w:sz w:val="24"/>
          <w:szCs w:val="24"/>
          <w:lang w:eastAsia="ar-SA"/>
        </w:rPr>
        <w:t xml:space="preserve"> sotto il profilo edilizio-urbanistico per il fabbricato pignorato ma non sia in grado di consegnare all’esperto copia del detto provvedimento od anche delle sole planimetrie di progetto (ad esempio: per smarrimento; inagibilità dell’archivio; sequestro penale; ecc.), l’esperto deve richiedere al relativo dirigente certificazione in tal senso (contenente altresì l’indicazione delle ragioni della mancata consegna), certificazione che sarà inserita tra gli allegati alla relazione.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Nell’ipotesi di </w:t>
      </w:r>
      <w:r w:rsidRPr="00E946C6">
        <w:rPr>
          <w:rFonts w:ascii="Candara Light" w:eastAsia="Times New Roman" w:hAnsi="Candara Light"/>
          <w:b/>
          <w:sz w:val="24"/>
          <w:szCs w:val="24"/>
          <w:lang w:eastAsia="ar-SA"/>
        </w:rPr>
        <w:t>difformità e/o modifiche</w:t>
      </w:r>
      <w:r w:rsidRPr="00E946C6">
        <w:rPr>
          <w:rFonts w:ascii="Candara Light" w:eastAsia="Times New Roman" w:hAnsi="Candara Light"/>
          <w:sz w:val="24"/>
          <w:szCs w:val="24"/>
          <w:lang w:eastAsia="ar-SA"/>
        </w:rPr>
        <w:t xml:space="preserve"> del fabbricato rispetto al provvedimento autorizzativo, in risposta al presente quesito l’esperto deve precisare analiticamente le </w:t>
      </w:r>
      <w:r w:rsidRPr="00E946C6">
        <w:rPr>
          <w:rFonts w:ascii="Candara Light" w:eastAsia="Times New Roman" w:hAnsi="Candara Light"/>
          <w:b/>
          <w:sz w:val="24"/>
          <w:szCs w:val="24"/>
          <w:lang w:eastAsia="ar-SA"/>
        </w:rPr>
        <w:t>difformità</w:t>
      </w:r>
      <w:r w:rsidRPr="00E946C6">
        <w:rPr>
          <w:rFonts w:ascii="Candara Light" w:eastAsia="Times New Roman" w:hAnsi="Candara Light"/>
          <w:sz w:val="24"/>
          <w:szCs w:val="24"/>
          <w:lang w:eastAsia="ar-SA"/>
        </w:rPr>
        <w:t xml:space="preserve"> tra la </w:t>
      </w:r>
      <w:r w:rsidRPr="00E946C6">
        <w:rPr>
          <w:rFonts w:ascii="Candara Light" w:eastAsia="Times New Roman" w:hAnsi="Candara Light"/>
          <w:b/>
          <w:sz w:val="24"/>
          <w:szCs w:val="24"/>
          <w:lang w:eastAsia="ar-SA"/>
        </w:rPr>
        <w:t>situazione reale dei luoghi e la situazione riportata nella planimetria di progetto</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Al riguardo, ai fini dell’opportuna comprensione l’esperto: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deve procedere alla </w:t>
      </w:r>
      <w:r w:rsidRPr="00E946C6">
        <w:rPr>
          <w:rFonts w:ascii="Candara Light" w:eastAsia="Times New Roman" w:hAnsi="Candara Light"/>
          <w:b/>
          <w:sz w:val="24"/>
          <w:szCs w:val="24"/>
          <w:lang w:eastAsia="ar-SA"/>
        </w:rPr>
        <w:t>sovrapposizione della planimetria</w:t>
      </w:r>
      <w:r w:rsidRPr="00E946C6">
        <w:rPr>
          <w:rFonts w:ascii="Candara Light" w:eastAsia="Times New Roman" w:hAnsi="Candara Light"/>
          <w:sz w:val="24"/>
          <w:szCs w:val="24"/>
          <w:lang w:eastAsia="ar-SA"/>
        </w:rPr>
        <w:t xml:space="preserve"> dello stato reale dei luoghi (predisposta in risposta al quesito n. 2) con la planimetria di progetto;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nel caso di riscontrate difformità:</w:t>
      </w:r>
    </w:p>
    <w:p w:rsidR="007336B8" w:rsidRPr="00E946C6" w:rsidRDefault="007336B8" w:rsidP="007336B8">
      <w:pPr>
        <w:numPr>
          <w:ilvl w:val="0"/>
          <w:numId w:val="7"/>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deve predisporre apposita </w:t>
      </w:r>
      <w:r w:rsidRPr="00E946C6">
        <w:rPr>
          <w:rFonts w:ascii="Candara Light" w:eastAsia="Times New Roman" w:hAnsi="Candara Light"/>
          <w:b/>
          <w:sz w:val="24"/>
          <w:szCs w:val="24"/>
          <w:lang w:eastAsia="ar-SA"/>
        </w:rPr>
        <w:t xml:space="preserve">planimetria dello stato reale dei luoghi con </w:t>
      </w:r>
      <w:r w:rsidRPr="00E946C6">
        <w:rPr>
          <w:rFonts w:ascii="Candara Light" w:eastAsia="Times New Roman" w:hAnsi="Candara Light"/>
          <w:b/>
          <w:i/>
          <w:sz w:val="24"/>
          <w:szCs w:val="24"/>
          <w:lang w:eastAsia="ar-SA"/>
        </w:rPr>
        <w:t>opportuna indicazione grafica</w:t>
      </w:r>
      <w:r w:rsidRPr="00E946C6">
        <w:rPr>
          <w:rFonts w:ascii="Candara Light" w:eastAsia="Times New Roman" w:hAnsi="Candara Light"/>
          <w:b/>
          <w:sz w:val="24"/>
          <w:szCs w:val="24"/>
          <w:lang w:eastAsia="ar-SA"/>
        </w:rPr>
        <w:t xml:space="preserve"> delle riscontrate difformità</w:t>
      </w:r>
      <w:r w:rsidRPr="00E946C6">
        <w:rPr>
          <w:rFonts w:ascii="Candara Light" w:eastAsia="Times New Roman" w:hAnsi="Candara Light"/>
          <w:sz w:val="24"/>
          <w:szCs w:val="24"/>
          <w:lang w:eastAsia="ar-SA"/>
        </w:rPr>
        <w:t>, inserendo la detta planimetria sia in formato ridotto nel testo della relazione in risposta al presente quesito, sia in formato ordinario in allegato alla relazione medesima;</w:t>
      </w:r>
    </w:p>
    <w:p w:rsidR="007336B8" w:rsidRPr="00E946C6" w:rsidRDefault="007336B8" w:rsidP="007336B8">
      <w:pPr>
        <w:numPr>
          <w:ilvl w:val="0"/>
          <w:numId w:val="7"/>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deve poi precisare l’eventuale possibilità di sanatoria delle difformità riscontrate ed i costi della medesima secondo quanto di seguito precisato.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 caso di </w:t>
      </w:r>
      <w:r w:rsidRPr="00E946C6">
        <w:rPr>
          <w:rFonts w:ascii="Candara Light" w:eastAsia="Times New Roman" w:hAnsi="Candara Light"/>
          <w:b/>
          <w:sz w:val="24"/>
          <w:szCs w:val="24"/>
          <w:lang w:eastAsia="ar-SA"/>
        </w:rPr>
        <w:t>opere abusive</w:t>
      </w:r>
      <w:r w:rsidRPr="00E946C6">
        <w:rPr>
          <w:rFonts w:ascii="Candara Light" w:eastAsia="Times New Roman" w:hAnsi="Candara Light"/>
          <w:sz w:val="24"/>
          <w:szCs w:val="24"/>
          <w:lang w:eastAsia="ar-SA"/>
        </w:rPr>
        <w:t xml:space="preserve"> l’esperto procederà come segue: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anzitutto, verificherà la possibilità di </w:t>
      </w:r>
      <w:r w:rsidRPr="00E946C6">
        <w:rPr>
          <w:rFonts w:ascii="Candara Light" w:eastAsia="Times New Roman" w:hAnsi="Candara Light"/>
          <w:b/>
          <w:sz w:val="24"/>
          <w:szCs w:val="24"/>
          <w:lang w:eastAsia="ar-SA"/>
        </w:rPr>
        <w:t>sanatoria c.d. ordinaria ai sensi dell’art. 36 del D.P.R. n. 380 del 2001</w:t>
      </w:r>
      <w:r w:rsidRPr="00E946C6">
        <w:rPr>
          <w:rFonts w:ascii="Candara Light" w:eastAsia="Times New Roman" w:hAnsi="Candara Light"/>
          <w:sz w:val="24"/>
          <w:szCs w:val="24"/>
          <w:lang w:eastAsia="ar-SA"/>
        </w:rPr>
        <w:t xml:space="preserve"> e gli eventuali costi della stessa;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 secondo luogo ed in via subordinata, verificherà l’eventuale avvenuta presentazione di </w:t>
      </w:r>
      <w:r w:rsidRPr="00E946C6">
        <w:rPr>
          <w:rFonts w:ascii="Candara Light" w:eastAsia="Times New Roman" w:hAnsi="Candara Light"/>
          <w:b/>
          <w:sz w:val="24"/>
          <w:szCs w:val="24"/>
          <w:lang w:eastAsia="ar-SA"/>
        </w:rPr>
        <w:t>istanze di condono</w:t>
      </w:r>
      <w:r w:rsidRPr="00E946C6">
        <w:rPr>
          <w:rFonts w:ascii="Candara Light" w:eastAsia="Times New Roman" w:hAnsi="Candara Light"/>
          <w:sz w:val="24"/>
          <w:szCs w:val="24"/>
          <w:lang w:eastAsia="ar-SA"/>
        </w:rPr>
        <w:t xml:space="preserve"> </w:t>
      </w:r>
      <w:r w:rsidRPr="00E946C6">
        <w:rPr>
          <w:rFonts w:ascii="Candara Light" w:eastAsia="Times New Roman" w:hAnsi="Candara Light"/>
          <w:b/>
          <w:sz w:val="24"/>
          <w:szCs w:val="24"/>
          <w:lang w:eastAsia="ar-SA"/>
        </w:rPr>
        <w:t>(sanatoria c.d. speciale)</w:t>
      </w:r>
      <w:r w:rsidRPr="00E946C6">
        <w:rPr>
          <w:rFonts w:ascii="Candara Light" w:eastAsia="Times New Roman" w:hAnsi="Candara Light"/>
          <w:sz w:val="24"/>
          <w:szCs w:val="24"/>
          <w:lang w:eastAsia="ar-SA"/>
        </w:rPr>
        <w:t>, precisando:</w:t>
      </w:r>
    </w:p>
    <w:p w:rsidR="007336B8" w:rsidRPr="00E946C6" w:rsidRDefault="007336B8" w:rsidP="007336B8">
      <w:pPr>
        <w:numPr>
          <w:ilvl w:val="0"/>
          <w:numId w:val="8"/>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il soggetto istante e la normativa in forza della quale l’istanza di condono sia stata presentata (segnatamente, indicando se si tratti di istanza ai sensi degli artt. 31 e seguenti della legge n. 47 del 1985; oppure ai sensi dell’art. 39 della legge n. 724 del 1994; oppure ai sensi dell’art. 32 del D.L. n. 269 del 2003 convertito in legge n. 326 del 2003);</w:t>
      </w:r>
    </w:p>
    <w:p w:rsidR="007336B8" w:rsidRPr="00E946C6" w:rsidRDefault="007336B8" w:rsidP="007336B8">
      <w:pPr>
        <w:numPr>
          <w:ilvl w:val="0"/>
          <w:numId w:val="8"/>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lo stato della procedura presso gli uffici tecnici competenti (pareri; deliberazioni; ecc.);</w:t>
      </w:r>
    </w:p>
    <w:p w:rsidR="007336B8" w:rsidRPr="00E946C6" w:rsidRDefault="007336B8" w:rsidP="007336B8">
      <w:pPr>
        <w:numPr>
          <w:ilvl w:val="0"/>
          <w:numId w:val="8"/>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lastRenderedPageBreak/>
        <w:t>i costi della sanatoria e le eventuali oblazioni già corrisposte e/o ancora da corrispondersi;</w:t>
      </w:r>
    </w:p>
    <w:p w:rsidR="007336B8" w:rsidRPr="00E946C6" w:rsidRDefault="007336B8" w:rsidP="007336B8">
      <w:pPr>
        <w:numPr>
          <w:ilvl w:val="0"/>
          <w:numId w:val="8"/>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la conformità del fabbricato ai grafici di progetto depositati a corredo dell’istanza (segnalando, anche in tal caso graficamente, le eventuali difformità);</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in terzo luogo ed in via ulteriormente subordinata, verificherà inoltre – ai fini della domanda in sanatoria che l’aggiudicatario potrà eventualmente presentare – se gli immobili pignorati si trovino o meno nelle condizioni previste dall’</w:t>
      </w:r>
      <w:r w:rsidRPr="00E946C6">
        <w:rPr>
          <w:rFonts w:ascii="Candara Light" w:eastAsia="Times New Roman" w:hAnsi="Candara Light"/>
          <w:b/>
          <w:sz w:val="24"/>
          <w:szCs w:val="24"/>
          <w:lang w:eastAsia="ar-SA"/>
        </w:rPr>
        <w:t xml:space="preserve">art. </w:t>
      </w:r>
      <w:r w:rsidRPr="00E946C6">
        <w:rPr>
          <w:rFonts w:ascii="Candara Light" w:eastAsia="Times New Roman" w:hAnsi="Candara Light"/>
          <w:b/>
          <w:bCs/>
          <w:sz w:val="24"/>
          <w:szCs w:val="24"/>
          <w:lang w:eastAsia="ar-SA"/>
        </w:rPr>
        <w:t xml:space="preserve">40, comma 6, della legge n. 47 del 1985 </w:t>
      </w:r>
      <w:r w:rsidRPr="00E946C6">
        <w:rPr>
          <w:rFonts w:ascii="Candara Light" w:eastAsia="Times New Roman" w:hAnsi="Candara Light"/>
          <w:b/>
          <w:sz w:val="24"/>
          <w:szCs w:val="24"/>
          <w:lang w:eastAsia="ar-SA"/>
        </w:rPr>
        <w:t>o dall’art. 46, comma 5 del D.P.R. n. 380 del 2001</w:t>
      </w:r>
      <w:r w:rsidRPr="00E946C6">
        <w:rPr>
          <w:rFonts w:ascii="Candara Light" w:eastAsia="Times New Roman" w:hAnsi="Candara Light"/>
          <w:sz w:val="24"/>
          <w:szCs w:val="24"/>
          <w:lang w:eastAsia="ar-SA"/>
        </w:rPr>
        <w:t xml:space="preserve"> (già art. </w:t>
      </w:r>
      <w:r w:rsidRPr="00E946C6">
        <w:rPr>
          <w:rFonts w:ascii="Candara Light" w:eastAsia="Times New Roman" w:hAnsi="Candara Light"/>
          <w:bCs/>
          <w:sz w:val="24"/>
          <w:szCs w:val="24"/>
          <w:lang w:eastAsia="ar-SA"/>
        </w:rPr>
        <w:t xml:space="preserve">17, comma 5, </w:t>
      </w:r>
      <w:r w:rsidRPr="00E946C6">
        <w:rPr>
          <w:rFonts w:ascii="Candara Light" w:eastAsia="Times New Roman" w:hAnsi="Candara Light"/>
          <w:sz w:val="24"/>
          <w:szCs w:val="24"/>
          <w:lang w:eastAsia="ar-SA"/>
        </w:rPr>
        <w:t xml:space="preserve">della </w:t>
      </w:r>
      <w:r w:rsidRPr="00E946C6">
        <w:rPr>
          <w:rFonts w:ascii="Candara Light" w:eastAsia="Times New Roman" w:hAnsi="Candara Light"/>
          <w:bCs/>
          <w:sz w:val="24"/>
          <w:szCs w:val="24"/>
          <w:lang w:eastAsia="ar-SA"/>
        </w:rPr>
        <w:t>legge n. 47 del 1985)</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A quest’ultimo riguardo, l’esperto deve:</w:t>
      </w:r>
    </w:p>
    <w:p w:rsidR="007336B8" w:rsidRPr="00E946C6" w:rsidRDefault="007336B8" w:rsidP="007336B8">
      <w:pPr>
        <w:numPr>
          <w:ilvl w:val="0"/>
          <w:numId w:val="9"/>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determinare la data di edificazione dell’immobile secondo le modalità sopra indicate;</w:t>
      </w:r>
    </w:p>
    <w:p w:rsidR="007336B8" w:rsidRPr="00E946C6" w:rsidRDefault="007336B8" w:rsidP="007336B8">
      <w:pPr>
        <w:numPr>
          <w:ilvl w:val="0"/>
          <w:numId w:val="9"/>
        </w:numPr>
        <w:suppressAutoHyphens/>
        <w:spacing w:after="0" w:line="240" w:lineRule="auto"/>
        <w:ind w:left="0"/>
        <w:jc w:val="both"/>
        <w:rPr>
          <w:rFonts w:ascii="Candara Light" w:eastAsia="Times New Roman" w:hAnsi="Candara Light"/>
          <w:b/>
          <w:sz w:val="24"/>
          <w:szCs w:val="24"/>
          <w:lang w:eastAsia="ar-SA"/>
        </w:rPr>
      </w:pPr>
      <w:r w:rsidRPr="00E946C6">
        <w:rPr>
          <w:rFonts w:ascii="Candara Light" w:eastAsia="Times New Roman" w:hAnsi="Candara Light"/>
          <w:sz w:val="24"/>
          <w:szCs w:val="24"/>
          <w:lang w:eastAsia="ar-SA"/>
        </w:rPr>
        <w:t>chiarire se – in ragione della data di edificazione come sopra determinata o comunque delle caratteristiche delle opere abusive – l’immobile avrebbe potuto beneficiare di una delle sanatorie di cui alle disposizioni di seguito indicate:</w:t>
      </w:r>
    </w:p>
    <w:p w:rsidR="007336B8" w:rsidRPr="00E946C6" w:rsidRDefault="007336B8" w:rsidP="007336B8">
      <w:pPr>
        <w:numPr>
          <w:ilvl w:val="0"/>
          <w:numId w:val="10"/>
        </w:numPr>
        <w:suppressAutoHyphens/>
        <w:spacing w:after="0" w:line="240" w:lineRule="auto"/>
        <w:ind w:left="0"/>
        <w:jc w:val="both"/>
        <w:rPr>
          <w:rFonts w:ascii="Candara Light" w:eastAsia="Times New Roman" w:hAnsi="Candara Light"/>
          <w:b/>
          <w:sz w:val="24"/>
          <w:szCs w:val="24"/>
          <w:lang w:eastAsia="ar-SA"/>
        </w:rPr>
      </w:pPr>
      <w:r w:rsidRPr="00E946C6">
        <w:rPr>
          <w:rFonts w:ascii="Candara Light" w:eastAsia="Times New Roman" w:hAnsi="Candara Light"/>
          <w:b/>
          <w:sz w:val="24"/>
          <w:szCs w:val="24"/>
          <w:lang w:eastAsia="ar-SA"/>
        </w:rPr>
        <w:t>artt. 31 e seguenti della legge n. 47 del 1985</w:t>
      </w:r>
      <w:r w:rsidRPr="00E946C6">
        <w:rPr>
          <w:rFonts w:ascii="Candara Light" w:eastAsia="Times New Roman" w:hAnsi="Candara Light"/>
          <w:sz w:val="24"/>
          <w:szCs w:val="24"/>
          <w:lang w:eastAsia="ar-SA"/>
        </w:rPr>
        <w:t xml:space="preserve"> (in linea di principio, immobili ed opere abusivi ultimati entro la data del 1.10.1983 ed alle condizioni ivi indicate);</w:t>
      </w:r>
    </w:p>
    <w:p w:rsidR="007336B8" w:rsidRPr="00E946C6" w:rsidRDefault="007336B8" w:rsidP="007336B8">
      <w:pPr>
        <w:numPr>
          <w:ilvl w:val="0"/>
          <w:numId w:val="10"/>
        </w:numPr>
        <w:suppressAutoHyphens/>
        <w:spacing w:after="0" w:line="240" w:lineRule="auto"/>
        <w:ind w:left="0"/>
        <w:jc w:val="both"/>
        <w:rPr>
          <w:rFonts w:ascii="Candara Light" w:eastAsia="Times New Roman" w:hAnsi="Candara Light"/>
          <w:b/>
          <w:sz w:val="24"/>
          <w:szCs w:val="24"/>
          <w:lang w:eastAsia="ar-SA"/>
        </w:rPr>
      </w:pPr>
      <w:r w:rsidRPr="00E946C6">
        <w:rPr>
          <w:rFonts w:ascii="Candara Light" w:eastAsia="Times New Roman" w:hAnsi="Candara Light"/>
          <w:b/>
          <w:sz w:val="24"/>
          <w:szCs w:val="24"/>
          <w:lang w:eastAsia="ar-SA"/>
        </w:rPr>
        <w:t>art. 39 della legge n. 724 del 1994</w:t>
      </w:r>
      <w:r w:rsidRPr="00E946C6">
        <w:rPr>
          <w:rFonts w:ascii="Candara Light" w:eastAsia="Times New Roman" w:hAnsi="Candara Light"/>
          <w:sz w:val="24"/>
          <w:szCs w:val="24"/>
          <w:lang w:eastAsia="ar-SA"/>
        </w:rPr>
        <w:t xml:space="preserve"> (in linea di principio, opere abusive ultimate entro la data del 31.12.1993 ed alle condizioni ivi indicate);</w:t>
      </w:r>
    </w:p>
    <w:p w:rsidR="007336B8" w:rsidRPr="00E946C6" w:rsidRDefault="007336B8" w:rsidP="007336B8">
      <w:pPr>
        <w:numPr>
          <w:ilvl w:val="0"/>
          <w:numId w:val="10"/>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b/>
          <w:sz w:val="24"/>
          <w:szCs w:val="24"/>
          <w:lang w:eastAsia="ar-SA"/>
        </w:rPr>
        <w:t>art. 32 del D.L. n. 269 del 2003 convertito in legge n. 326 del 2003</w:t>
      </w:r>
      <w:r w:rsidRPr="00E946C6">
        <w:rPr>
          <w:rFonts w:ascii="Candara Light" w:eastAsia="Times New Roman" w:hAnsi="Candara Light"/>
          <w:sz w:val="24"/>
          <w:szCs w:val="24"/>
          <w:lang w:eastAsia="ar-SA"/>
        </w:rPr>
        <w:t xml:space="preserve"> (in linea di principio, opere abusive ultimate entro la data del 31.3.2003 ed alle condizioni ivi indicate);</w:t>
      </w:r>
    </w:p>
    <w:p w:rsidR="007336B8" w:rsidRPr="00E946C6" w:rsidRDefault="007336B8" w:rsidP="007336B8">
      <w:pPr>
        <w:numPr>
          <w:ilvl w:val="0"/>
          <w:numId w:val="9"/>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verificare la data delle ragioni del credito per le quali sia stato eseguito il pignoramento o intervento nella procedura espropriativa.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Al riguardo, l’esperto deve far riferimento al credito temporalmente più antico che sia stato fatto valere nella procedura espropriativa (sia dal creditore pignorante, sia da uno dei creditori intervenuti), quale risultante dagli atti della procedura;</w:t>
      </w:r>
    </w:p>
    <w:p w:rsidR="007336B8" w:rsidRPr="00E946C6" w:rsidRDefault="007336B8" w:rsidP="007336B8">
      <w:pPr>
        <w:numPr>
          <w:ilvl w:val="0"/>
          <w:numId w:val="9"/>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concludere infine – attraverso il combinato disposto delle verifiche sopra indicate – se ed eventualmente in base a quali delle disposizioni di legge sopra indicate l’aggiudicatario possa depositare domanda di sanatoria.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 tutte le ipotesi di sanatoria di immobili od opere abusive, l’esperto deve indicare – previa assunzione delle opportune informazioni presso gli uffici comunali competenti – </w:t>
      </w:r>
      <w:r w:rsidRPr="00E946C6">
        <w:rPr>
          <w:rFonts w:ascii="Candara Light" w:eastAsia="Times New Roman" w:hAnsi="Candara Light"/>
          <w:b/>
          <w:bCs/>
          <w:sz w:val="24"/>
          <w:szCs w:val="24"/>
          <w:lang w:eastAsia="ar-SA"/>
        </w:rPr>
        <w:t>i relativi costi</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Ove l’abuso non sia in alcun modo sanabile, l’esperto deve precisare se sia stato emesso </w:t>
      </w:r>
      <w:r w:rsidRPr="00E946C6">
        <w:rPr>
          <w:rFonts w:ascii="Candara Light" w:eastAsia="Times New Roman" w:hAnsi="Candara Light"/>
          <w:b/>
          <w:sz w:val="24"/>
          <w:szCs w:val="24"/>
          <w:lang w:eastAsia="ar-SA"/>
        </w:rPr>
        <w:t>ordine di demolizione dell’immobile</w:t>
      </w:r>
      <w:r w:rsidRPr="00E946C6">
        <w:rPr>
          <w:rFonts w:ascii="Candara Light" w:eastAsia="Times New Roman" w:hAnsi="Candara Light"/>
          <w:sz w:val="24"/>
          <w:szCs w:val="24"/>
          <w:lang w:eastAsia="ar-SA"/>
        </w:rPr>
        <w:t>, assumendo le opportune informazioni presso i competenti uffici comunali e quantificare gli oneri economici necessari per l’eliminazione dello stesso.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Infine, l’esperto deve verificare l’esistenza della </w:t>
      </w:r>
      <w:r w:rsidRPr="00E946C6">
        <w:rPr>
          <w:rFonts w:ascii="Candara Light" w:eastAsia="Times New Roman" w:hAnsi="Candara Light"/>
          <w:b/>
          <w:sz w:val="24"/>
          <w:szCs w:val="24"/>
          <w:lang w:eastAsia="ar-SA"/>
        </w:rPr>
        <w:t>dichiarazione di agibilità</w:t>
      </w:r>
      <w:r w:rsidRPr="00E946C6">
        <w:rPr>
          <w:rFonts w:ascii="Candara Light" w:eastAsia="Times New Roman" w:hAnsi="Candara Light"/>
          <w:sz w:val="24"/>
          <w:szCs w:val="24"/>
          <w:lang w:eastAsia="ar-SA"/>
        </w:rPr>
        <w:t xml:space="preserve"> ed acquisire </w:t>
      </w:r>
      <w:r w:rsidRPr="00E946C6">
        <w:rPr>
          <w:rFonts w:ascii="Candara Light" w:eastAsia="Times New Roman" w:hAnsi="Candara Light"/>
          <w:b/>
          <w:sz w:val="24"/>
          <w:szCs w:val="24"/>
          <w:lang w:eastAsia="ar-SA"/>
        </w:rPr>
        <w:t>certificato aggiornato di destinazione urbanistica</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 caso di mancata risposta da parte degli uffici tecnici competenti entro un tempo ragionevole dalla richiesta inoltrata o comunque di risposta incompleta, l’esperto stimatore depositerà istanza al giudice dell’esecuzione per l’emissione del provvedimento di cui all’art. 213 c.p.c.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QUESITO N. 7: indicare lo stato di possesso attuale dell’immobile.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L’esperto stimatore deve precisare se l’immobile pignorato sia occupato dal </w:t>
      </w:r>
      <w:r w:rsidRPr="00E946C6">
        <w:rPr>
          <w:rFonts w:ascii="Candara Light" w:eastAsia="Times New Roman" w:hAnsi="Candara Light"/>
          <w:b/>
          <w:sz w:val="24"/>
          <w:szCs w:val="24"/>
          <w:lang w:eastAsia="ar-SA"/>
        </w:rPr>
        <w:t>debitore esecutato</w:t>
      </w:r>
      <w:r w:rsidRPr="00E946C6">
        <w:rPr>
          <w:rFonts w:ascii="Candara Light" w:eastAsia="Times New Roman" w:hAnsi="Candara Light"/>
          <w:sz w:val="24"/>
          <w:szCs w:val="24"/>
          <w:lang w:eastAsia="ar-SA"/>
        </w:rPr>
        <w:t xml:space="preserve"> o da </w:t>
      </w:r>
      <w:r w:rsidRPr="00E946C6">
        <w:rPr>
          <w:rFonts w:ascii="Candara Light" w:eastAsia="Times New Roman" w:hAnsi="Candara Light"/>
          <w:b/>
          <w:sz w:val="24"/>
          <w:szCs w:val="24"/>
          <w:lang w:eastAsia="ar-SA"/>
        </w:rPr>
        <w:t>soggetti terzi</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844952">
        <w:rPr>
          <w:rFonts w:ascii="Candara Light" w:eastAsia="Times New Roman" w:hAnsi="Candara Light"/>
          <w:sz w:val="24"/>
          <w:szCs w:val="24"/>
          <w:lang w:eastAsia="ar-SA"/>
        </w:rPr>
        <w:t xml:space="preserve">L’esperto verificherà </w:t>
      </w:r>
      <w:r w:rsidRPr="00844952">
        <w:rPr>
          <w:rFonts w:ascii="Candara Light" w:eastAsia="Times New Roman" w:hAnsi="Candara Light"/>
          <w:b/>
          <w:bCs/>
          <w:sz w:val="24"/>
          <w:szCs w:val="24"/>
          <w:lang w:eastAsia="ar-SA"/>
        </w:rPr>
        <w:t xml:space="preserve">se l’immobile è abitato dal debitore o dal debitore e dalla sua famiglia </w:t>
      </w:r>
      <w:r w:rsidRPr="00844952">
        <w:rPr>
          <w:rFonts w:ascii="Candara Light" w:eastAsia="Times New Roman" w:hAnsi="Candara Light"/>
          <w:sz w:val="24"/>
          <w:szCs w:val="24"/>
          <w:lang w:eastAsia="ar-SA"/>
        </w:rPr>
        <w:t xml:space="preserve">(per tali intendendosi anche le unioni civili e le convivenze more uxorio, cfr. art. 2 Cost., art. 1, commi 1 della L. n. 76/2016 e ss. per le unioni civili tra persone dello stesso sesso, art.1 commi 50 e ss. </w:t>
      </w:r>
      <w:r w:rsidRPr="00844952">
        <w:rPr>
          <w:rFonts w:ascii="Candara Light" w:eastAsia="Times New Roman" w:hAnsi="Candara Light"/>
          <w:sz w:val="24"/>
          <w:szCs w:val="24"/>
          <w:lang w:eastAsia="ar-SA"/>
        </w:rPr>
        <w:lastRenderedPageBreak/>
        <w:t>della L. n. 76/2016 per la rilevanza per l’ordinamento giuridico delle forme di convivenza di fatto) in data anteriore alla notifica dell’atto di pignoramento verificando: - il certificato di residenza del debitore e dei familiari con lui conviventi; - il certificato dello stato di famiglia e le risultanze dei registri dello stato civile; - l’intestazione delle bollette delle utenze della luce e del gas; la presenza all’interno dell’abitazione dei beni di cui all’art. 514, n. 2 c.p.c.;</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 caso di immobile occupato da </w:t>
      </w:r>
      <w:r w:rsidRPr="00E946C6">
        <w:rPr>
          <w:rFonts w:ascii="Candara Light" w:eastAsia="Times New Roman" w:hAnsi="Candara Light"/>
          <w:b/>
          <w:sz w:val="24"/>
          <w:szCs w:val="24"/>
          <w:lang w:eastAsia="ar-SA"/>
        </w:rPr>
        <w:t>soggetti terzi</w:t>
      </w:r>
      <w:r w:rsidRPr="00E946C6">
        <w:rPr>
          <w:rFonts w:ascii="Candara Light" w:eastAsia="Times New Roman" w:hAnsi="Candara Light"/>
          <w:sz w:val="24"/>
          <w:szCs w:val="24"/>
          <w:lang w:eastAsia="ar-SA"/>
        </w:rPr>
        <w:t>, l’esperto deve precisare il titolo in forza del quale abbia luogo l’occupazione (ad esempio: contratto di locazione; affitto; comodato; provvedimento di assegnazione della casa coniugale; ecc.) oppure – in difetto – indicare che l’occupazione ha luogo in assenza di titolo.</w:t>
      </w:r>
    </w:p>
    <w:p w:rsidR="007336B8" w:rsidRPr="00E946C6" w:rsidRDefault="007336B8" w:rsidP="007336B8">
      <w:pPr>
        <w:suppressAutoHyphens/>
        <w:spacing w:after="0" w:line="240" w:lineRule="auto"/>
        <w:jc w:val="both"/>
        <w:rPr>
          <w:rFonts w:ascii="Candara Light" w:eastAsia="Times New Roman" w:hAnsi="Candara Light"/>
          <w:b/>
          <w:sz w:val="24"/>
          <w:szCs w:val="24"/>
          <w:u w:val="single"/>
          <w:lang w:eastAsia="ar-SA"/>
        </w:rPr>
      </w:pPr>
      <w:r w:rsidRPr="00E946C6">
        <w:rPr>
          <w:rFonts w:ascii="Candara Light" w:eastAsia="Times New Roman" w:hAnsi="Candara Light"/>
          <w:b/>
          <w:sz w:val="24"/>
          <w:szCs w:val="24"/>
          <w:u w:val="single"/>
          <w:lang w:eastAsia="ar-SA"/>
        </w:rPr>
        <w:t>In ogni caso, laddove l’occupazione abbia luogo in forza di uno dei titoli sopra indicati, l’esperto deve sempre acquisire copia dello stesso ed allegarlo alla relazione.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Laddove si tratti di contratto di locazione o di affitto, l’esperto deve verificare la data di registrazione, la data di scadenza, l’eventuale data di rilascio fissata o lo stato della causa eventualmente in corso per il rilascio.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Nel caso di immobile occupato da soggetti terzi, l’esperto deve inoltre acquisire certificato storico di residenza dell’occupante.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 caso di </w:t>
      </w:r>
      <w:r w:rsidRPr="00E946C6">
        <w:rPr>
          <w:rFonts w:ascii="Candara Light" w:eastAsia="Times New Roman" w:hAnsi="Candara Light"/>
          <w:b/>
          <w:sz w:val="24"/>
          <w:szCs w:val="24"/>
          <w:lang w:eastAsia="ar-SA"/>
        </w:rPr>
        <w:t>immobile occupato da soggetti terzi con contratto di locazione opponibile alla procedura</w:t>
      </w:r>
      <w:r w:rsidRPr="00E946C6">
        <w:rPr>
          <w:rFonts w:ascii="Candara Light" w:eastAsia="Times New Roman" w:hAnsi="Candara Light"/>
          <w:sz w:val="24"/>
          <w:szCs w:val="24"/>
          <w:lang w:eastAsia="ar-SA"/>
        </w:rPr>
        <w:t xml:space="preserve"> (ad esempio, contratto di locazione registrato in data antecedente al pignoramento), l’esperto verificherà se il canone di locazione sia inferiore di un terzo al valore locativo di mercato o a quello risultante da precedenti locazioni al fine di consentire al giudice dell’esecuzione ed all’eventuale aggiudicatario di procedere alle determinazioni di cui all’art. 2923, terzo comma, cod. civ.</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 caso di </w:t>
      </w:r>
      <w:r w:rsidRPr="00E946C6">
        <w:rPr>
          <w:rFonts w:ascii="Candara Light" w:eastAsia="Times New Roman" w:hAnsi="Candara Light"/>
          <w:b/>
          <w:sz w:val="24"/>
          <w:szCs w:val="24"/>
          <w:lang w:eastAsia="ar-SA"/>
        </w:rPr>
        <w:t>immobile occupato da soggetti terzi senza alcun titolo</w:t>
      </w:r>
      <w:r w:rsidRPr="00E946C6">
        <w:rPr>
          <w:rFonts w:ascii="Candara Light" w:eastAsia="Times New Roman" w:hAnsi="Candara Light"/>
          <w:sz w:val="24"/>
          <w:szCs w:val="24"/>
          <w:lang w:eastAsia="ar-SA"/>
        </w:rPr>
        <w:t xml:space="preserve"> </w:t>
      </w:r>
      <w:r w:rsidRPr="00E946C6">
        <w:rPr>
          <w:rFonts w:ascii="Candara Light" w:eastAsia="Times New Roman" w:hAnsi="Candara Light"/>
          <w:b/>
          <w:sz w:val="24"/>
          <w:szCs w:val="24"/>
          <w:lang w:eastAsia="ar-SA"/>
        </w:rPr>
        <w:t xml:space="preserve">o con titolo non opponibile alla procedura </w:t>
      </w:r>
      <w:r w:rsidRPr="00E946C6">
        <w:rPr>
          <w:rFonts w:ascii="Candara Light" w:eastAsia="Times New Roman" w:hAnsi="Candara Light"/>
          <w:sz w:val="24"/>
          <w:szCs w:val="24"/>
          <w:lang w:eastAsia="ar-SA"/>
        </w:rPr>
        <w:t>(ad esempio, occupante di fatto; occupante in forza di contratto di comodato; ecc.), l’esperto procederà alle determinazioni di seguito indicate: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 primo luogo, quantificherà il </w:t>
      </w:r>
      <w:r w:rsidRPr="00E946C6">
        <w:rPr>
          <w:rFonts w:ascii="Candara Light" w:eastAsia="Times New Roman" w:hAnsi="Candara Light"/>
          <w:sz w:val="24"/>
          <w:szCs w:val="24"/>
          <w:u w:val="single"/>
          <w:lang w:eastAsia="ar-SA"/>
        </w:rPr>
        <w:t>canone di locazione di mercato</w:t>
      </w:r>
      <w:r w:rsidRPr="00E946C6">
        <w:rPr>
          <w:rFonts w:ascii="Candara Light" w:eastAsia="Times New Roman" w:hAnsi="Candara Light"/>
          <w:sz w:val="24"/>
          <w:szCs w:val="24"/>
          <w:lang w:eastAsia="ar-SA"/>
        </w:rPr>
        <w:t xml:space="preserve"> di un immobile appartenente al segmento di mercato dell’immobile pignorato;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 secondo luogo, indicherà l’ammontare di una eventuale </w:t>
      </w:r>
      <w:r w:rsidRPr="00E946C6">
        <w:rPr>
          <w:rFonts w:ascii="Candara Light" w:eastAsia="Times New Roman" w:hAnsi="Candara Light"/>
          <w:sz w:val="24"/>
          <w:szCs w:val="24"/>
          <w:u w:val="single"/>
          <w:lang w:eastAsia="ar-SA"/>
        </w:rPr>
        <w:t>indennità di occupazione</w:t>
      </w:r>
      <w:r w:rsidRPr="00E946C6">
        <w:rPr>
          <w:rFonts w:ascii="Candara Light" w:eastAsia="Times New Roman" w:hAnsi="Candara Light"/>
          <w:sz w:val="24"/>
          <w:szCs w:val="24"/>
          <w:lang w:eastAsia="ar-SA"/>
        </w:rPr>
        <w:t xml:space="preserve"> da richiedersi al terzo occupante (tenendo conto di tutti i fattori che possano ragionevolmente suggerire la richiesta di una indennità in misura ridotta rispetto al canone di locazione di mercato, quali a titolo di esempio: la durata ridotta e precaria dell’occupazione; l’obbligo di immediato rilascio dell’immobile a richiesta degli organi della procedura; l’esigenza di assicurare la conservazione del bene; ecc.).</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w:t>
      </w:r>
    </w:p>
    <w:p w:rsidR="007336B8" w:rsidRPr="00844952" w:rsidRDefault="007336B8" w:rsidP="007336B8">
      <w:pPr>
        <w:suppressAutoHyphens/>
        <w:spacing w:after="0" w:line="240" w:lineRule="auto"/>
        <w:jc w:val="both"/>
        <w:rPr>
          <w:rFonts w:ascii="Candara Light" w:eastAsia="Times New Roman" w:hAnsi="Candara Light"/>
          <w:sz w:val="24"/>
          <w:szCs w:val="24"/>
          <w:lang w:eastAsia="ar-SA"/>
        </w:rPr>
      </w:pPr>
      <w:r w:rsidRPr="00844952">
        <w:rPr>
          <w:rFonts w:ascii="Candara Light" w:eastAsia="Times New Roman" w:hAnsi="Candara Light"/>
          <w:sz w:val="24"/>
          <w:szCs w:val="24"/>
          <w:lang w:eastAsia="ar-SA"/>
        </w:rPr>
        <w:t xml:space="preserve">Nel caso di immobile oggetto di un </w:t>
      </w:r>
      <w:r w:rsidRPr="00844952">
        <w:rPr>
          <w:rFonts w:ascii="Candara Light" w:eastAsia="Times New Roman" w:hAnsi="Candara Light"/>
          <w:b/>
          <w:bCs/>
          <w:sz w:val="24"/>
          <w:szCs w:val="24"/>
          <w:lang w:eastAsia="ar-SA"/>
        </w:rPr>
        <w:t>provvedimento di assegnazione della casa coniugale</w:t>
      </w:r>
      <w:r w:rsidRPr="00844952">
        <w:rPr>
          <w:rFonts w:ascii="Candara Light" w:eastAsia="Times New Roman" w:hAnsi="Candara Light"/>
          <w:sz w:val="24"/>
          <w:szCs w:val="24"/>
          <w:lang w:eastAsia="ar-SA"/>
        </w:rPr>
        <w:t xml:space="preserve"> l’Esperto: </w:t>
      </w:r>
    </w:p>
    <w:p w:rsidR="007336B8" w:rsidRPr="00844952" w:rsidRDefault="007336B8" w:rsidP="007336B8">
      <w:pPr>
        <w:suppressAutoHyphens/>
        <w:spacing w:after="0" w:line="240" w:lineRule="auto"/>
        <w:jc w:val="both"/>
        <w:rPr>
          <w:rFonts w:ascii="Candara Light" w:eastAsia="Times New Roman" w:hAnsi="Candara Light"/>
          <w:sz w:val="24"/>
          <w:szCs w:val="24"/>
          <w:lang w:eastAsia="ar-SA"/>
        </w:rPr>
      </w:pPr>
      <w:r w:rsidRPr="00844952">
        <w:rPr>
          <w:rFonts w:ascii="Candara Light" w:eastAsia="Times New Roman" w:hAnsi="Candara Light"/>
          <w:sz w:val="24"/>
          <w:szCs w:val="24"/>
          <w:lang w:eastAsia="ar-SA"/>
        </w:rPr>
        <w:t xml:space="preserve">i) acquisirà copia del decreto di assegnazione unitamente al provvedimento di omologa/sentenza definitiva del giudizio; </w:t>
      </w:r>
    </w:p>
    <w:p w:rsidR="007336B8" w:rsidRPr="00844952" w:rsidRDefault="007336B8" w:rsidP="007336B8">
      <w:pPr>
        <w:suppressAutoHyphens/>
        <w:spacing w:after="0" w:line="240" w:lineRule="auto"/>
        <w:jc w:val="both"/>
        <w:rPr>
          <w:rFonts w:ascii="Candara Light" w:eastAsia="Times New Roman" w:hAnsi="Candara Light"/>
          <w:sz w:val="24"/>
          <w:szCs w:val="24"/>
          <w:lang w:eastAsia="ar-SA"/>
        </w:rPr>
      </w:pPr>
      <w:r w:rsidRPr="00844952">
        <w:rPr>
          <w:rFonts w:ascii="Candara Light" w:eastAsia="Times New Roman" w:hAnsi="Candara Light"/>
          <w:sz w:val="24"/>
          <w:szCs w:val="24"/>
          <w:lang w:eastAsia="ar-SA"/>
        </w:rPr>
        <w:t xml:space="preserve">ii) verificherà se il provvedimento di assegnazione sia stato trascritto; </w:t>
      </w:r>
    </w:p>
    <w:p w:rsidR="007336B8" w:rsidRPr="00844952" w:rsidRDefault="007336B8" w:rsidP="007336B8">
      <w:pPr>
        <w:suppressAutoHyphens/>
        <w:spacing w:after="0" w:line="240" w:lineRule="auto"/>
        <w:jc w:val="both"/>
        <w:rPr>
          <w:rFonts w:ascii="Candara Light" w:eastAsia="Times New Roman" w:hAnsi="Candara Light"/>
          <w:sz w:val="24"/>
          <w:szCs w:val="24"/>
          <w:lang w:eastAsia="ar-SA"/>
        </w:rPr>
      </w:pPr>
      <w:r w:rsidRPr="00844952">
        <w:rPr>
          <w:rFonts w:ascii="Candara Light" w:eastAsia="Times New Roman" w:hAnsi="Candara Light"/>
          <w:sz w:val="24"/>
          <w:szCs w:val="24"/>
          <w:lang w:eastAsia="ar-SA"/>
        </w:rPr>
        <w:t xml:space="preserve">iii) se trascritto, acquisisca copia integrale della nota di trascrizione nonché copia del certificato di stato di famiglia al fine di verificare se il coniuge assegnatario risiede nella casa familiare unitamente a figli minori o maggiorenni che si presumono non autosufficienti sino al 26esimo anno di età. </w:t>
      </w:r>
    </w:p>
    <w:p w:rsidR="007336B8" w:rsidRPr="00844952" w:rsidRDefault="007336B8" w:rsidP="007336B8">
      <w:pPr>
        <w:suppressAutoHyphens/>
        <w:spacing w:after="0" w:line="240" w:lineRule="auto"/>
        <w:jc w:val="both"/>
        <w:rPr>
          <w:rFonts w:ascii="Candara Light" w:eastAsia="Times New Roman" w:hAnsi="Candara Light"/>
          <w:sz w:val="24"/>
          <w:szCs w:val="24"/>
          <w:lang w:eastAsia="ar-SA"/>
        </w:rPr>
      </w:pPr>
      <w:r w:rsidRPr="00844952">
        <w:rPr>
          <w:rFonts w:ascii="Candara Light" w:eastAsia="Times New Roman" w:hAnsi="Candara Light"/>
          <w:sz w:val="24"/>
          <w:szCs w:val="24"/>
          <w:lang w:eastAsia="ar-SA"/>
        </w:rPr>
        <w:t xml:space="preserve">Si avvisa che provvedimento di assegnazione non è opponibile se il coniuge assegnatario è soggetto esecutato. </w:t>
      </w:r>
    </w:p>
    <w:p w:rsidR="007336B8" w:rsidRPr="00844952" w:rsidRDefault="007336B8" w:rsidP="007336B8">
      <w:pPr>
        <w:suppressAutoHyphens/>
        <w:spacing w:after="0" w:line="240" w:lineRule="auto"/>
        <w:jc w:val="both"/>
        <w:rPr>
          <w:rFonts w:ascii="Candara Light" w:eastAsia="Times New Roman" w:hAnsi="Candara Light"/>
          <w:sz w:val="24"/>
          <w:szCs w:val="24"/>
          <w:lang w:eastAsia="ar-SA"/>
        </w:rPr>
      </w:pPr>
      <w:r w:rsidRPr="00844952">
        <w:rPr>
          <w:rFonts w:ascii="Candara Light" w:eastAsia="Times New Roman" w:hAnsi="Candara Light"/>
          <w:sz w:val="24"/>
          <w:szCs w:val="24"/>
          <w:lang w:eastAsia="ar-SA"/>
        </w:rPr>
        <w:lastRenderedPageBreak/>
        <w:t xml:space="preserve">Il provvedimento di assegnazione è opponile alla procedura solamente in ipotesi di trascrizione anteriore al pignoramento (art. 155 quater c.c. e 2643 c.c.), tuttavia qualora nella procedura sia presente, quale procedente o intervenuto, un creditore munito di ipoteca iscritta prima della trascrizione del provvedimento di assegnazione, a propria volta trascritto prima della trascrizione del pignoramento, il provvedimento di assegnazione non sarà opponibile alla procedura.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844952">
        <w:rPr>
          <w:rFonts w:ascii="Candara Light" w:eastAsia="Times New Roman" w:hAnsi="Candara Light"/>
          <w:sz w:val="24"/>
          <w:szCs w:val="24"/>
          <w:lang w:eastAsia="ar-SA"/>
        </w:rPr>
        <w:t>In caso di rilevata opponibilità, l’esperto stimerà l’immobile secondo il seguente criterio: effettui la quantificazione dell’equivalente pecuniario dell’assegnazione ad immagine di usufrutto, cioè come se la coniuge assegnataria decedesse al compimento del 26esimo anno del figlio minore e sottragga la somma così quantificata dal valore base del bene.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QUESITO n. 8: specificare i vincoli ed oneri giuridici gravanti sul bene.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L’esperto deve procedere alla specificazione dei </w:t>
      </w:r>
      <w:r w:rsidRPr="00E946C6">
        <w:rPr>
          <w:rFonts w:ascii="Candara Light" w:eastAsia="Times New Roman" w:hAnsi="Candara Light"/>
          <w:b/>
          <w:sz w:val="24"/>
          <w:szCs w:val="24"/>
          <w:lang w:eastAsia="ar-SA"/>
        </w:rPr>
        <w:t>vincoli ed oneri giuridici gravanti sul bene</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In particolare ed a titolo esemplificativo, l’esperto stimatore deve:</w:t>
      </w:r>
    </w:p>
    <w:p w:rsidR="007336B8" w:rsidRPr="00E946C6" w:rsidRDefault="007336B8" w:rsidP="007336B8">
      <w:pPr>
        <w:numPr>
          <w:ilvl w:val="0"/>
          <w:numId w:val="11"/>
        </w:numPr>
        <w:suppressAutoHyphens/>
        <w:spacing w:after="0" w:line="240" w:lineRule="auto"/>
        <w:ind w:left="0"/>
        <w:jc w:val="both"/>
        <w:rPr>
          <w:rFonts w:ascii="Candara Light" w:eastAsia="Times New Roman" w:hAnsi="Candara Light"/>
          <w:b/>
          <w:sz w:val="24"/>
          <w:szCs w:val="24"/>
          <w:u w:val="single"/>
          <w:lang w:eastAsia="ar-SA"/>
        </w:rPr>
      </w:pPr>
      <w:r w:rsidRPr="00E946C6">
        <w:rPr>
          <w:rFonts w:ascii="Candara Light" w:eastAsia="Times New Roman" w:hAnsi="Candara Light"/>
          <w:sz w:val="24"/>
          <w:szCs w:val="24"/>
          <w:lang w:eastAsia="ar-SA"/>
        </w:rPr>
        <w:t xml:space="preserve">verificare – in presenza di trascrizioni di pignoramenti diversi da quello originante la presente procedura espropriativa –  la pendenza di </w:t>
      </w:r>
      <w:r w:rsidRPr="00E946C6">
        <w:rPr>
          <w:rFonts w:ascii="Candara Light" w:eastAsia="Times New Roman" w:hAnsi="Candara Light"/>
          <w:b/>
          <w:sz w:val="24"/>
          <w:szCs w:val="24"/>
          <w:u w:val="single"/>
          <w:lang w:eastAsia="ar-SA"/>
        </w:rPr>
        <w:t xml:space="preserve">altre procedure </w:t>
      </w:r>
      <w:r w:rsidRPr="00844952">
        <w:rPr>
          <w:rFonts w:ascii="Candara Light" w:eastAsia="Times New Roman" w:hAnsi="Candara Light"/>
          <w:b/>
          <w:sz w:val="24"/>
          <w:szCs w:val="24"/>
          <w:u w:val="single"/>
          <w:lang w:eastAsia="ar-SA"/>
        </w:rPr>
        <w:t>esecutive (sia individuali sia concorsuali)</w:t>
      </w:r>
      <w:r w:rsidRPr="00E946C6">
        <w:rPr>
          <w:rFonts w:ascii="Candara Light" w:eastAsia="Times New Roman" w:hAnsi="Candara Light"/>
          <w:b/>
          <w:sz w:val="24"/>
          <w:szCs w:val="24"/>
          <w:u w:val="single"/>
          <w:lang w:eastAsia="ar-SA"/>
        </w:rPr>
        <w:t xml:space="preserve"> relative ai medesimi beni pignorati, riferendo lo stato delle stesse (assumendo le opportune informazioni presso la cancelleria del Tribunale).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Nel caso in cui sia ancora pendente precedente procedura espropriativa, l’esperto ne darà immediata segnalazione al giudice dell’esecuzione al fine dell’adozione dei provvedimenti opportuni relativi alla riunione;</w:t>
      </w:r>
    </w:p>
    <w:p w:rsidR="007336B8" w:rsidRPr="00E946C6" w:rsidRDefault="007336B8" w:rsidP="007336B8">
      <w:pPr>
        <w:numPr>
          <w:ilvl w:val="0"/>
          <w:numId w:val="11"/>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verificare – in presenza di trascrizioni di domande giudiziali sugli immobili pignorati – la pendenza di </w:t>
      </w:r>
      <w:r w:rsidRPr="00E946C6">
        <w:rPr>
          <w:rFonts w:ascii="Candara Light" w:eastAsia="Times New Roman" w:hAnsi="Candara Light"/>
          <w:b/>
          <w:sz w:val="24"/>
          <w:szCs w:val="24"/>
          <w:lang w:eastAsia="ar-SA"/>
        </w:rPr>
        <w:t>procedimenti giudiziali civili</w:t>
      </w:r>
      <w:r w:rsidRPr="00E946C6">
        <w:rPr>
          <w:rFonts w:ascii="Candara Light" w:eastAsia="Times New Roman" w:hAnsi="Candara Light"/>
          <w:sz w:val="24"/>
          <w:szCs w:val="24"/>
          <w:lang w:eastAsia="ar-SA"/>
        </w:rPr>
        <w:t xml:space="preserve"> relativi ai medesimi beni pignorati, acquisendo copia dell’atto introduttivo e riferendo circa lo stato del detto procedimento (assumendo le opportune informazioni presso la cancelleria del Tribunale).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La documentazione così acquisita sarà allegata alla relazione;</w:t>
      </w:r>
    </w:p>
    <w:p w:rsidR="007336B8" w:rsidRPr="00E946C6" w:rsidRDefault="007336B8" w:rsidP="007336B8">
      <w:pPr>
        <w:numPr>
          <w:ilvl w:val="0"/>
          <w:numId w:val="11"/>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acquisire copia di eventuale </w:t>
      </w:r>
      <w:r w:rsidRPr="00E946C6">
        <w:rPr>
          <w:rFonts w:ascii="Candara Light" w:eastAsia="Times New Roman" w:hAnsi="Candara Light"/>
          <w:b/>
          <w:sz w:val="24"/>
          <w:szCs w:val="24"/>
          <w:lang w:eastAsia="ar-SA"/>
        </w:rPr>
        <w:t>provvedimento giudiziale di assegnazione al coniuge</w:t>
      </w:r>
      <w:r w:rsidRPr="00E946C6">
        <w:rPr>
          <w:rFonts w:ascii="Candara Light" w:eastAsia="Times New Roman" w:hAnsi="Candara Light"/>
          <w:sz w:val="24"/>
          <w:szCs w:val="24"/>
          <w:lang w:eastAsia="ar-SA"/>
        </w:rPr>
        <w:t xml:space="preserve"> della casa coniugale;</w:t>
      </w:r>
    </w:p>
    <w:p w:rsidR="007336B8" w:rsidRPr="00E946C6" w:rsidRDefault="007336B8" w:rsidP="007336B8">
      <w:pPr>
        <w:numPr>
          <w:ilvl w:val="0"/>
          <w:numId w:val="11"/>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acquisire copia di provvedimenti impositivi di </w:t>
      </w:r>
      <w:r w:rsidRPr="00E946C6">
        <w:rPr>
          <w:rFonts w:ascii="Candara Light" w:eastAsia="Times New Roman" w:hAnsi="Candara Light"/>
          <w:b/>
          <w:sz w:val="24"/>
          <w:szCs w:val="24"/>
          <w:lang w:eastAsia="ar-SA"/>
        </w:rPr>
        <w:t>vincoli storico-artistici</w:t>
      </w:r>
      <w:r w:rsidRPr="00E946C6">
        <w:rPr>
          <w:rFonts w:ascii="Candara Light" w:eastAsia="Times New Roman" w:hAnsi="Candara Light"/>
          <w:sz w:val="24"/>
          <w:szCs w:val="24"/>
          <w:lang w:eastAsia="ar-SA"/>
        </w:rPr>
        <w:t>;</w:t>
      </w:r>
    </w:p>
    <w:p w:rsidR="007336B8" w:rsidRPr="00E946C6" w:rsidRDefault="007336B8" w:rsidP="007336B8">
      <w:pPr>
        <w:numPr>
          <w:ilvl w:val="0"/>
          <w:numId w:val="11"/>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verificare – per gli immobili per i quali sia esistente un condominio – l’esistenza di </w:t>
      </w:r>
      <w:r w:rsidRPr="00E946C6">
        <w:rPr>
          <w:rFonts w:ascii="Candara Light" w:eastAsia="Times New Roman" w:hAnsi="Candara Light"/>
          <w:b/>
          <w:sz w:val="24"/>
          <w:szCs w:val="24"/>
          <w:lang w:eastAsia="ar-SA"/>
        </w:rPr>
        <w:t>regolamento condominiale</w:t>
      </w:r>
      <w:r w:rsidRPr="00E946C6">
        <w:rPr>
          <w:rFonts w:ascii="Candara Light" w:eastAsia="Times New Roman" w:hAnsi="Candara Light"/>
          <w:sz w:val="24"/>
          <w:szCs w:val="24"/>
          <w:lang w:eastAsia="ar-SA"/>
        </w:rPr>
        <w:t xml:space="preserve"> e la eventuale trascrizione dello stesso;</w:t>
      </w:r>
    </w:p>
    <w:p w:rsidR="007336B8" w:rsidRPr="00E946C6" w:rsidRDefault="007336B8" w:rsidP="007336B8">
      <w:pPr>
        <w:numPr>
          <w:ilvl w:val="0"/>
          <w:numId w:val="11"/>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acquisire copia degli </w:t>
      </w:r>
      <w:r w:rsidRPr="00E946C6">
        <w:rPr>
          <w:rFonts w:ascii="Candara Light" w:eastAsia="Times New Roman" w:hAnsi="Candara Light"/>
          <w:b/>
          <w:sz w:val="24"/>
          <w:szCs w:val="24"/>
          <w:lang w:eastAsia="ar-SA"/>
        </w:rPr>
        <w:t>atti impositivi di servitù</w:t>
      </w:r>
      <w:r w:rsidRPr="00E946C6">
        <w:rPr>
          <w:rFonts w:ascii="Candara Light" w:eastAsia="Times New Roman" w:hAnsi="Candara Light"/>
          <w:sz w:val="24"/>
          <w:szCs w:val="24"/>
          <w:lang w:eastAsia="ar-SA"/>
        </w:rPr>
        <w:t xml:space="preserve"> sul bene pignorato eventualmente risultanti dai Registri Immobiliari.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 particolare, nell’ipotesi in cui sul bene risultino essere stati eseguiti provvedimenti di </w:t>
      </w:r>
      <w:r w:rsidRPr="00E946C6">
        <w:rPr>
          <w:rFonts w:ascii="Candara Light" w:eastAsia="Times New Roman" w:hAnsi="Candara Light"/>
          <w:b/>
          <w:sz w:val="24"/>
          <w:szCs w:val="24"/>
          <w:lang w:eastAsia="ar-SA"/>
        </w:rPr>
        <w:t>sequestro penale</w:t>
      </w:r>
      <w:r w:rsidRPr="00E946C6">
        <w:rPr>
          <w:rFonts w:ascii="Candara Light" w:eastAsia="Times New Roman" w:hAnsi="Candara Light"/>
          <w:sz w:val="24"/>
          <w:szCs w:val="24"/>
          <w:lang w:eastAsia="ar-SA"/>
        </w:rPr>
        <w:t xml:space="preserve"> (anche in data successiva alla trascrizione del pignoramento), l’esperto acquisirà – con l’ausilio del custode giudiziario – la relativa documentazione presso gli uffici competenti, depositando copia del provvedimento e del verbale di esecuzione del sequestro (nonché, eventualmente, copia della nota di trascrizione del provvedimento di sequestro), informandone tempestivamente il G.E. per l’adozione dei provvedimenti circa il prosieguo delle operazioni di stima.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w:t>
      </w:r>
    </w:p>
    <w:p w:rsidR="007336B8" w:rsidRPr="00E946C6" w:rsidRDefault="007336B8" w:rsidP="007336B8">
      <w:pPr>
        <w:suppressAutoHyphens/>
        <w:spacing w:after="0" w:line="240" w:lineRule="auto"/>
        <w:jc w:val="both"/>
        <w:rPr>
          <w:rFonts w:ascii="Candara Light" w:eastAsia="Times New Roman" w:hAnsi="Candara Light"/>
          <w:b/>
          <w:sz w:val="24"/>
          <w:szCs w:val="24"/>
          <w:lang w:eastAsia="ar-SA"/>
        </w:rPr>
      </w:pPr>
      <w:r w:rsidRPr="00E946C6">
        <w:rPr>
          <w:rFonts w:ascii="Candara Light" w:eastAsia="Times New Roman" w:hAnsi="Candara Light"/>
          <w:sz w:val="24"/>
          <w:szCs w:val="24"/>
          <w:lang w:eastAsia="ar-SA"/>
        </w:rPr>
        <w:t>In risposta al presente quesito, l’esperto deve inoltre indicare in sezioni separate gli oneri ed i vincoli che restano a carico dell’acquirente e quelli che sono invece cancellati o comunque regolarizzati nel contesto della procedura.</w:t>
      </w:r>
    </w:p>
    <w:p w:rsidR="007336B8" w:rsidRPr="00E946C6" w:rsidRDefault="007336B8" w:rsidP="007336B8">
      <w:pPr>
        <w:suppressAutoHyphens/>
        <w:spacing w:after="0" w:line="240" w:lineRule="auto"/>
        <w:jc w:val="both"/>
        <w:rPr>
          <w:rFonts w:ascii="Candara Light" w:eastAsia="Times New Roman" w:hAnsi="Candara Light"/>
          <w:b/>
          <w:sz w:val="24"/>
          <w:szCs w:val="24"/>
          <w:u w:val="single"/>
          <w:lang w:eastAsia="ar-SA"/>
        </w:rPr>
      </w:pPr>
      <w:r w:rsidRPr="00E946C6">
        <w:rPr>
          <w:rFonts w:ascii="Candara Light" w:eastAsia="Times New Roman" w:hAnsi="Candara Light"/>
          <w:b/>
          <w:sz w:val="24"/>
          <w:szCs w:val="24"/>
          <w:lang w:eastAsia="ar-SA"/>
        </w:rPr>
        <w:t>In particolare, l’esperto indicherà:</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SEZIONE A: Oneri e vincoli a carico dell’acquirente.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Tra questi si segnalano in linea di principio:</w:t>
      </w:r>
    </w:p>
    <w:p w:rsidR="007336B8" w:rsidRPr="00E946C6" w:rsidRDefault="007336B8" w:rsidP="007336B8">
      <w:pPr>
        <w:numPr>
          <w:ilvl w:val="0"/>
          <w:numId w:val="12"/>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lastRenderedPageBreak/>
        <w:t>Domande giudiziali;</w:t>
      </w:r>
    </w:p>
    <w:p w:rsidR="007336B8" w:rsidRPr="00E946C6" w:rsidRDefault="007336B8" w:rsidP="007336B8">
      <w:pPr>
        <w:numPr>
          <w:ilvl w:val="0"/>
          <w:numId w:val="12"/>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Atti di asservimento urbanistici e cessioni di cubatura;</w:t>
      </w:r>
      <w:r w:rsidRPr="00E946C6">
        <w:rPr>
          <w:rFonts w:ascii="Candara Light" w:eastAsia="Times New Roman" w:hAnsi="Candara Light"/>
          <w:sz w:val="24"/>
          <w:szCs w:val="24"/>
          <w:lang w:eastAsia="ar-SA"/>
        </w:rPr>
        <w:tab/>
      </w:r>
    </w:p>
    <w:p w:rsidR="007336B8" w:rsidRPr="00E946C6" w:rsidRDefault="007336B8" w:rsidP="007336B8">
      <w:pPr>
        <w:numPr>
          <w:ilvl w:val="0"/>
          <w:numId w:val="12"/>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Convenzioni matrimoniali e provvedimenti di assegnazione della casa coniugale al coniuge;</w:t>
      </w:r>
    </w:p>
    <w:p w:rsidR="007336B8" w:rsidRPr="00E946C6" w:rsidRDefault="007336B8" w:rsidP="007336B8">
      <w:pPr>
        <w:numPr>
          <w:ilvl w:val="0"/>
          <w:numId w:val="12"/>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Altri pesi o limitazioni d’uso (es. oneri reali, obbligazioni </w:t>
      </w:r>
      <w:r w:rsidRPr="00E946C6">
        <w:rPr>
          <w:rFonts w:ascii="Candara Light" w:eastAsia="Times New Roman" w:hAnsi="Candara Light"/>
          <w:i/>
          <w:sz w:val="24"/>
          <w:szCs w:val="24"/>
          <w:lang w:eastAsia="ar-SA"/>
        </w:rPr>
        <w:t>propter rem</w:t>
      </w:r>
      <w:r w:rsidRPr="00E946C6">
        <w:rPr>
          <w:rFonts w:ascii="Candara Light" w:eastAsia="Times New Roman" w:hAnsi="Candara Light"/>
          <w:sz w:val="24"/>
          <w:szCs w:val="24"/>
          <w:lang w:eastAsia="ar-SA"/>
        </w:rPr>
        <w:t>, servitù, uso, abitazione, ecc.), anche di natura condominiale;</w:t>
      </w:r>
    </w:p>
    <w:p w:rsidR="007336B8" w:rsidRPr="00E946C6" w:rsidRDefault="007336B8" w:rsidP="007336B8">
      <w:pPr>
        <w:numPr>
          <w:ilvl w:val="0"/>
          <w:numId w:val="12"/>
        </w:numPr>
        <w:suppressAutoHyphens/>
        <w:spacing w:after="0" w:line="240" w:lineRule="auto"/>
        <w:ind w:left="0"/>
        <w:jc w:val="both"/>
        <w:rPr>
          <w:rFonts w:ascii="Candara Light" w:eastAsia="Times New Roman" w:hAnsi="Candara Light"/>
          <w:b/>
          <w:sz w:val="24"/>
          <w:szCs w:val="24"/>
          <w:u w:val="single"/>
          <w:lang w:eastAsia="ar-SA"/>
        </w:rPr>
      </w:pPr>
      <w:r w:rsidRPr="00E946C6">
        <w:rPr>
          <w:rFonts w:ascii="Candara Light" w:eastAsia="Times New Roman" w:hAnsi="Candara Light"/>
          <w:sz w:val="24"/>
          <w:szCs w:val="24"/>
          <w:lang w:eastAsia="ar-SA"/>
        </w:rPr>
        <w:t>Provvedimenti di imposizione di vincoli storico-artistici e di altro tipo.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SEZIONE B: Oneri e vincoli cancellati o comunque regolarizzati nel contesto della procedura.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Tra questi si segnalano:</w:t>
      </w:r>
      <w:r w:rsidRPr="00E946C6">
        <w:rPr>
          <w:rFonts w:ascii="Candara Light" w:eastAsia="Times New Roman" w:hAnsi="Candara Light"/>
          <w:sz w:val="24"/>
          <w:szCs w:val="24"/>
          <w:lang w:eastAsia="ar-SA"/>
        </w:rPr>
        <w:tab/>
      </w:r>
      <w:r w:rsidRPr="00E946C6">
        <w:rPr>
          <w:rFonts w:ascii="Candara Light" w:eastAsia="Times New Roman" w:hAnsi="Candara Light"/>
          <w:sz w:val="24"/>
          <w:szCs w:val="24"/>
          <w:lang w:eastAsia="ar-SA"/>
        </w:rPr>
        <w:tab/>
      </w:r>
    </w:p>
    <w:p w:rsidR="007336B8" w:rsidRPr="00E946C6" w:rsidRDefault="007336B8" w:rsidP="007336B8">
      <w:pPr>
        <w:numPr>
          <w:ilvl w:val="0"/>
          <w:numId w:val="13"/>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Iscrizioni ipotecarie;</w:t>
      </w:r>
    </w:p>
    <w:p w:rsidR="007336B8" w:rsidRPr="00E946C6" w:rsidRDefault="007336B8" w:rsidP="007336B8">
      <w:pPr>
        <w:numPr>
          <w:ilvl w:val="0"/>
          <w:numId w:val="13"/>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Pignoramenti ed altre trascrizioni pregiudizievoli (sequestri conservativi; ecc.);</w:t>
      </w:r>
    </w:p>
    <w:p w:rsidR="007336B8" w:rsidRPr="00E946C6" w:rsidRDefault="007336B8" w:rsidP="007336B8">
      <w:pPr>
        <w:numPr>
          <w:ilvl w:val="0"/>
          <w:numId w:val="13"/>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Difformità urbanistico-edilizie (con indicazione del costo della regolarizzazione come determinato in risposta al quesito n. 6 e la precisazione che tale costo è stato detratto nella determinazione del prezzo base d’asta laddove non si sia proceduto alla regolarizzazione in corso di procedura);</w:t>
      </w:r>
    </w:p>
    <w:p w:rsidR="007336B8" w:rsidRPr="00E946C6" w:rsidRDefault="007336B8" w:rsidP="007336B8">
      <w:pPr>
        <w:numPr>
          <w:ilvl w:val="0"/>
          <w:numId w:val="13"/>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Difformità Catastali (con indicazione del costo della regolarizzazione come determinato in risposta al quesito n. 3 e la precisazione che tale costo è stato detratto nella determinazione del prezzo base d’asta laddove non si sia proceduto alla regolarizzazione in corso di procedura).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QUESITO n. 9: verificare se i beni pignorati ricadano su suolo demaniale.</w:t>
      </w:r>
    </w:p>
    <w:p w:rsidR="007336B8" w:rsidRPr="00E946C6" w:rsidRDefault="007336B8" w:rsidP="007336B8">
      <w:pPr>
        <w:suppressAutoHyphens/>
        <w:spacing w:after="0" w:line="240" w:lineRule="auto"/>
        <w:jc w:val="both"/>
        <w:rPr>
          <w:rFonts w:ascii="Candara Light" w:eastAsia="Times New Roman" w:hAnsi="Candara Light"/>
          <w:b/>
          <w:sz w:val="24"/>
          <w:szCs w:val="24"/>
          <w:u w:val="single"/>
          <w:lang w:eastAsia="ar-SA"/>
        </w:rPr>
      </w:pPr>
      <w:r w:rsidRPr="00E946C6">
        <w:rPr>
          <w:rFonts w:ascii="Candara Light" w:eastAsia="Times New Roman" w:hAnsi="Candara Light"/>
          <w:sz w:val="24"/>
          <w:szCs w:val="24"/>
          <w:lang w:eastAsia="ar-SA"/>
        </w:rPr>
        <w:t>L’esperto deve procedere alla verifica se i beni pignorati ricadano su suolo demaniale, precisando se vi sia stato provvedimento di declassamento o se sia in corso la pratica per lo stesso.</w:t>
      </w:r>
    </w:p>
    <w:p w:rsidR="007336B8" w:rsidRPr="00E946C6" w:rsidRDefault="007336B8" w:rsidP="007336B8">
      <w:pPr>
        <w:suppressAutoHyphens/>
        <w:spacing w:after="0" w:line="240" w:lineRule="auto"/>
        <w:jc w:val="both"/>
        <w:rPr>
          <w:rFonts w:ascii="Candara Light" w:eastAsia="Times New Roman" w:hAnsi="Candara Light"/>
          <w:b/>
          <w:sz w:val="24"/>
          <w:szCs w:val="24"/>
          <w:u w:val="single"/>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QUESITO n. 10: verificare l’esistenza di pesi od oneri di altro tipo.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L’esperto deve procedere alla verifica se i beni pignorati siano gravati da censo, livello o uso civico e se vi sia stata affrancazione da tali pesi, ovvero se il diritto sul bene del debitore pignorato sia di proprietà o di natura concessoria in virtù di alcuno degli istituti richiamati.</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In particolare, l’esperto verificherà laddove possibile – per il tramite di opportune indagini catastali – il titolo costitutivo e la natura del soggetto a favore del quale sia costituito il diritto (se pubblico o privato).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All’uopo, laddove il diritto sia costituito a favore di </w:t>
      </w:r>
      <w:r w:rsidRPr="00E946C6">
        <w:rPr>
          <w:rFonts w:ascii="Candara Light" w:eastAsia="Times New Roman" w:hAnsi="Candara Light"/>
          <w:b/>
          <w:sz w:val="24"/>
          <w:szCs w:val="24"/>
          <w:lang w:eastAsia="ar-SA"/>
        </w:rPr>
        <w:t>soggetto privato</w:t>
      </w:r>
      <w:r w:rsidRPr="00E946C6">
        <w:rPr>
          <w:rFonts w:ascii="Candara Light" w:eastAsia="Times New Roman" w:hAnsi="Candara Light"/>
          <w:sz w:val="24"/>
          <w:szCs w:val="24"/>
          <w:lang w:eastAsia="ar-SA"/>
        </w:rPr>
        <w:t xml:space="preserve"> (es. persone fisiche; istituti religiosi privati quali mense vescovili e relativi successori) l’esperto verificherà – acquisendo la relativa documentazione – se sussistano i presupposi per ritenere che vi sia stato acquisto della piena proprietà per usucapione (ad es., laddove l’originario enfiteuta o livellario, od un suo successore, abbia ceduto ad altri per atto tra vivi la piena proprietà del fondo senza fare alcuna menzione degli oneri su di esso gravanti o comunque garantendo l’immobile come libero da qualunque gravame e siano decorsi almeno venti anni dall’atto di acquisto).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Laddove il diritto sia costituito a favore di </w:t>
      </w:r>
      <w:r w:rsidRPr="00E946C6">
        <w:rPr>
          <w:rFonts w:ascii="Candara Light" w:eastAsia="Times New Roman" w:hAnsi="Candara Light"/>
          <w:b/>
          <w:sz w:val="24"/>
          <w:szCs w:val="24"/>
          <w:lang w:eastAsia="ar-SA"/>
        </w:rPr>
        <w:t>soggetto pubblico</w:t>
      </w:r>
      <w:r w:rsidRPr="00E946C6">
        <w:rPr>
          <w:rFonts w:ascii="Candara Light" w:eastAsia="Times New Roman" w:hAnsi="Candara Light"/>
          <w:sz w:val="24"/>
          <w:szCs w:val="24"/>
          <w:lang w:eastAsia="ar-SA"/>
        </w:rPr>
        <w:t>, l’esperto verificherà se il soggetto concedente sia un’amministrazione statale od un’azienda autonoma dello Stato (nel qual caso verificherà se sussistano i presupposti per considerare il diritto estinto ai sensi degli artt. 1 della legge n. 16 del 1974 o 60 della legge n. 222 del 1985) oppure a favore di ente locale in forza di provvedimento di quotizzazione ed assegnazione, eventualmente ai sensi della legge n. 1766 del 1927 acquisendo la relativa documentazione).In tale ultima ipotesi, laddove dovesse risultare l’assenza di atti di affrancazione del bene, l’esperto sospenderà le operazioni di stima e depositerà nota al G.E. corredata della relativa documentazione.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QUESITO n. 11: fornire ogni informazione utile sulle spese di gestione dell’immobile e su eventuali procedimenti in corso.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L’esperto deve fornire ogni </w:t>
      </w:r>
      <w:r w:rsidRPr="00E946C6">
        <w:rPr>
          <w:rFonts w:ascii="Candara Light" w:eastAsia="Times New Roman" w:hAnsi="Candara Light"/>
          <w:b/>
          <w:sz w:val="24"/>
          <w:szCs w:val="24"/>
          <w:lang w:eastAsia="ar-SA"/>
        </w:rPr>
        <w:t>informazione concernente</w:t>
      </w:r>
      <w:r w:rsidRPr="00E946C6">
        <w:rPr>
          <w:rFonts w:ascii="Candara Light" w:eastAsia="Times New Roman" w:hAnsi="Candara Light"/>
          <w:sz w:val="24"/>
          <w:szCs w:val="24"/>
          <w:lang w:eastAsia="ar-SA"/>
        </w:rPr>
        <w:t>:</w:t>
      </w:r>
      <w:r w:rsidRPr="00E946C6">
        <w:rPr>
          <w:rFonts w:ascii="Candara Light" w:eastAsia="Times New Roman" w:hAnsi="Candara Light"/>
          <w:b/>
          <w:sz w:val="24"/>
          <w:szCs w:val="24"/>
          <w:lang w:eastAsia="ar-SA"/>
        </w:rPr>
        <w:t xml:space="preserve"> </w:t>
      </w:r>
    </w:p>
    <w:p w:rsidR="007336B8" w:rsidRPr="00E946C6" w:rsidRDefault="007336B8" w:rsidP="007336B8">
      <w:pPr>
        <w:numPr>
          <w:ilvl w:val="0"/>
          <w:numId w:val="14"/>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lastRenderedPageBreak/>
        <w:t xml:space="preserve">l’importo annuo delle spese fisse di gestione o manutenzione (es. spese condominiali ordinarie); </w:t>
      </w:r>
    </w:p>
    <w:p w:rsidR="007336B8" w:rsidRPr="00E946C6" w:rsidRDefault="007336B8" w:rsidP="007336B8">
      <w:pPr>
        <w:numPr>
          <w:ilvl w:val="0"/>
          <w:numId w:val="14"/>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eventuali spese straordinarie già deliberate ma non ancora scadute; </w:t>
      </w:r>
    </w:p>
    <w:p w:rsidR="007336B8" w:rsidRPr="00E946C6" w:rsidRDefault="007336B8" w:rsidP="007336B8">
      <w:pPr>
        <w:numPr>
          <w:ilvl w:val="0"/>
          <w:numId w:val="14"/>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eventuali spese condominiali scadute non pagate negli ultimi due anni anteriori alla data della perizia;</w:t>
      </w:r>
    </w:p>
    <w:p w:rsidR="007336B8" w:rsidRPr="00E946C6" w:rsidRDefault="007336B8" w:rsidP="007336B8">
      <w:pPr>
        <w:numPr>
          <w:ilvl w:val="0"/>
          <w:numId w:val="14"/>
        </w:numPr>
        <w:suppressAutoHyphens/>
        <w:spacing w:after="0" w:line="240" w:lineRule="auto"/>
        <w:ind w:left="0"/>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eventuali procedimenti giudiziari in corso relativi al cespite pignorato.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QUESITO n. 12: procedere alla valutazione dei beni.</w:t>
      </w:r>
    </w:p>
    <w:p w:rsidR="007336B8" w:rsidRPr="00E946C6" w:rsidRDefault="007336B8" w:rsidP="007336B8">
      <w:pPr>
        <w:spacing w:after="0" w:line="240" w:lineRule="auto"/>
        <w:jc w:val="both"/>
        <w:rPr>
          <w:rFonts w:ascii="Candara Light" w:hAnsi="Candara Light"/>
          <w:i/>
          <w:color w:val="000000"/>
          <w:sz w:val="24"/>
          <w:szCs w:val="24"/>
        </w:rPr>
      </w:pPr>
      <w:r w:rsidRPr="00E946C6">
        <w:rPr>
          <w:rFonts w:ascii="Candara Light" w:hAnsi="Candara Light"/>
          <w:sz w:val="24"/>
          <w:szCs w:val="24"/>
        </w:rPr>
        <w:t xml:space="preserve">     L’esperto deve indicare il </w:t>
      </w:r>
      <w:r w:rsidRPr="00E946C6">
        <w:rPr>
          <w:rFonts w:ascii="Candara Light" w:hAnsi="Candara Light"/>
          <w:b/>
          <w:sz w:val="24"/>
          <w:szCs w:val="24"/>
        </w:rPr>
        <w:t>valore di mercato</w:t>
      </w:r>
      <w:r w:rsidRPr="00E946C6">
        <w:rPr>
          <w:rFonts w:ascii="Candara Light" w:hAnsi="Candara Light"/>
          <w:sz w:val="24"/>
          <w:szCs w:val="24"/>
        </w:rPr>
        <w:t xml:space="preserve"> dell’immobile nel rispetto dei criteri previsti dall’</w:t>
      </w:r>
      <w:r w:rsidRPr="00E946C6">
        <w:rPr>
          <w:rFonts w:ascii="Candara Light" w:hAnsi="Candara Light"/>
          <w:b/>
          <w:sz w:val="24"/>
          <w:szCs w:val="24"/>
        </w:rPr>
        <w:t>art. 568 c.p.c.,</w:t>
      </w:r>
      <w:r w:rsidRPr="00E946C6">
        <w:rPr>
          <w:rFonts w:ascii="Candara Light" w:hAnsi="Candara Light"/>
          <w:sz w:val="24"/>
          <w:szCs w:val="24"/>
        </w:rPr>
        <w:t xml:space="preserve"> come modificato per effetto del </w:t>
      </w:r>
      <w:r w:rsidRPr="00E946C6">
        <w:rPr>
          <w:rFonts w:ascii="Candara Light" w:hAnsi="Candara Light"/>
          <w:b/>
          <w:sz w:val="24"/>
          <w:szCs w:val="24"/>
        </w:rPr>
        <w:t>DL 83/2015</w:t>
      </w:r>
      <w:r w:rsidRPr="00E946C6">
        <w:rPr>
          <w:rFonts w:ascii="Candara Light" w:hAnsi="Candara Light"/>
          <w:sz w:val="24"/>
          <w:szCs w:val="24"/>
        </w:rPr>
        <w:t xml:space="preserve"> convertito nella legge 132/2015, il cui testo novellato qui si riporta: </w:t>
      </w:r>
      <w:r w:rsidRPr="00E946C6">
        <w:rPr>
          <w:rFonts w:ascii="Candara Light" w:hAnsi="Candara Light"/>
          <w:color w:val="000000"/>
          <w:sz w:val="24"/>
          <w:szCs w:val="24"/>
        </w:rPr>
        <w:t xml:space="preserve">(Determinazione del valore dell'immobile). </w:t>
      </w:r>
      <w:r w:rsidRPr="00E946C6">
        <w:rPr>
          <w:rFonts w:ascii="Candara Light" w:hAnsi="Candara Light"/>
          <w:i/>
          <w:color w:val="000000"/>
          <w:sz w:val="24"/>
          <w:szCs w:val="24"/>
        </w:rPr>
        <w:t>“Agli effetti dell'espropriazione il valore dell'immobile è determinato dal giudice avuto riguardo al valore di mercato sulla base degli elementi forniti dalle parti e dall’ esperto nominato ai sensi dell’articolo 569, primo comma. Nella determinazione del valore di mercato l’esperto procede al calcolo della superficie dell’immobile, specificando quella commerciale, del valore per metro quadro e del valore complessivo, esponendo analiticamente gli adeguamenti e le correzioni della stima, ivi compresa la riduzione del valore di mercato praticata per l’assenza della garanzia per vizi del bene venduto, e precisando tali adeguamenti in maniera distinta per gli oneri di regolarizzazione urbanistica, lo stato d’uso e di manutenzione, lo stato di possesso, i vincoli e gli oneri giuridici”</w:t>
      </w:r>
    </w:p>
    <w:p w:rsidR="007336B8" w:rsidRPr="00E946C6" w:rsidRDefault="007336B8" w:rsidP="007336B8">
      <w:pPr>
        <w:spacing w:after="0" w:line="240" w:lineRule="auto"/>
        <w:contextualSpacing/>
        <w:jc w:val="both"/>
        <w:rPr>
          <w:rFonts w:ascii="Candara Light" w:hAnsi="Candara Light"/>
          <w:bCs/>
          <w:sz w:val="24"/>
          <w:szCs w:val="24"/>
        </w:rPr>
      </w:pPr>
      <w:r w:rsidRPr="00E946C6">
        <w:rPr>
          <w:rFonts w:ascii="Candara Light" w:hAnsi="Candara Light"/>
          <w:sz w:val="24"/>
          <w:szCs w:val="24"/>
        </w:rPr>
        <w:t xml:space="preserve">     A questo riguardo, l’esperto deve OBBLIGATORIAMENTE procedere alla </w:t>
      </w:r>
      <w:r w:rsidRPr="00E946C6">
        <w:rPr>
          <w:rFonts w:ascii="Candara Light" w:hAnsi="Candara Light"/>
          <w:b/>
          <w:bCs/>
          <w:sz w:val="24"/>
          <w:szCs w:val="24"/>
          <w:u w:val="single"/>
        </w:rPr>
        <w:t>esplicita specificazione dei dati utilizzati per la stima e delle fonti di acquisizione di tali dati</w:t>
      </w:r>
      <w:r w:rsidRPr="00E946C6">
        <w:rPr>
          <w:rFonts w:ascii="Candara Light" w:hAnsi="Candara Light"/>
          <w:bCs/>
          <w:sz w:val="24"/>
          <w:szCs w:val="24"/>
        </w:rPr>
        <w:t xml:space="preserve">, </w:t>
      </w:r>
      <w:r w:rsidRPr="00E946C6">
        <w:rPr>
          <w:rFonts w:ascii="Candara Light" w:hAnsi="Candara Light"/>
          <w:bCs/>
          <w:sz w:val="24"/>
          <w:szCs w:val="24"/>
          <w:u w:val="single"/>
        </w:rPr>
        <w:t>depositando in allegato alla perizia copia dei documenti utilizzati</w:t>
      </w:r>
      <w:r w:rsidRPr="00E946C6">
        <w:rPr>
          <w:rFonts w:ascii="Candara Light" w:hAnsi="Candara Light"/>
          <w:bCs/>
          <w:sz w:val="24"/>
          <w:szCs w:val="24"/>
        </w:rPr>
        <w:t xml:space="preserve"> (ad esempio: contratti di alienazione di altri immobili riconducibili al medesimo segmento di mercato del cespite pignorato; decreti di trasferimento emessi dal Tribunale ed aventi ad oggetto immobili riconducibili al medesimo segmento di mercato del cespite pignorato; dati dell’Osservatorio del Mercato Immobiliare dell’Agenzia delle Entrate; ecc.).</w:t>
      </w:r>
    </w:p>
    <w:p w:rsidR="007336B8" w:rsidRPr="00E946C6" w:rsidRDefault="007336B8" w:rsidP="007336B8">
      <w:pPr>
        <w:spacing w:after="0" w:line="240" w:lineRule="auto"/>
        <w:contextualSpacing/>
        <w:jc w:val="both"/>
        <w:rPr>
          <w:rFonts w:ascii="Candara Light" w:hAnsi="Candara Light"/>
          <w:bCs/>
          <w:sz w:val="24"/>
          <w:szCs w:val="24"/>
        </w:rPr>
      </w:pPr>
      <w:r w:rsidRPr="00E946C6">
        <w:rPr>
          <w:rFonts w:ascii="Candara Light" w:hAnsi="Candara Light"/>
          <w:bCs/>
          <w:sz w:val="24"/>
          <w:szCs w:val="24"/>
        </w:rPr>
        <w:t xml:space="preserve">     Nel caso di dati acquisiti presso operatori professionali (agenzie immobiliari; studi professionali; mediatori; ecc.), l’esperto deve:</w:t>
      </w:r>
    </w:p>
    <w:p w:rsidR="007336B8" w:rsidRPr="00E946C6" w:rsidRDefault="007336B8" w:rsidP="007336B8">
      <w:pPr>
        <w:numPr>
          <w:ilvl w:val="0"/>
          <w:numId w:val="15"/>
        </w:numPr>
        <w:suppressAutoHyphens/>
        <w:spacing w:after="0" w:line="240" w:lineRule="auto"/>
        <w:ind w:left="0"/>
        <w:contextualSpacing/>
        <w:jc w:val="both"/>
        <w:rPr>
          <w:rFonts w:ascii="Candara Light" w:hAnsi="Candara Light"/>
          <w:bCs/>
          <w:sz w:val="24"/>
          <w:szCs w:val="24"/>
        </w:rPr>
      </w:pPr>
      <w:r w:rsidRPr="00E946C6">
        <w:rPr>
          <w:rFonts w:ascii="Candara Light" w:hAnsi="Candara Light"/>
          <w:bCs/>
          <w:sz w:val="24"/>
          <w:szCs w:val="24"/>
        </w:rPr>
        <w:t>indicare il nominativo di ciascun operatore interpellato (ad esempio: agenzia immobiliare _______ con sede in _______ );</w:t>
      </w:r>
    </w:p>
    <w:p w:rsidR="007336B8" w:rsidRPr="00E946C6" w:rsidRDefault="007336B8" w:rsidP="007336B8">
      <w:pPr>
        <w:numPr>
          <w:ilvl w:val="0"/>
          <w:numId w:val="15"/>
        </w:numPr>
        <w:suppressAutoHyphens/>
        <w:spacing w:after="0" w:line="240" w:lineRule="auto"/>
        <w:ind w:left="0"/>
        <w:contextualSpacing/>
        <w:jc w:val="both"/>
        <w:rPr>
          <w:rFonts w:ascii="Candara Light" w:hAnsi="Candara Light"/>
          <w:bCs/>
          <w:sz w:val="24"/>
          <w:szCs w:val="24"/>
        </w:rPr>
      </w:pPr>
      <w:r w:rsidRPr="00E946C6">
        <w:rPr>
          <w:rFonts w:ascii="Candara Light" w:hAnsi="Candara Light"/>
          <w:bCs/>
          <w:sz w:val="24"/>
          <w:szCs w:val="24"/>
        </w:rPr>
        <w:t>precisare i dati forniti da ciascun operatore (con indicazione dei valori minimo e massimo comunicati da ciascuno di essi);</w:t>
      </w:r>
    </w:p>
    <w:p w:rsidR="007336B8" w:rsidRPr="00E946C6" w:rsidRDefault="007336B8" w:rsidP="007336B8">
      <w:pPr>
        <w:numPr>
          <w:ilvl w:val="0"/>
          <w:numId w:val="15"/>
        </w:numPr>
        <w:suppressAutoHyphens/>
        <w:spacing w:after="0" w:line="240" w:lineRule="auto"/>
        <w:ind w:left="0"/>
        <w:contextualSpacing/>
        <w:jc w:val="both"/>
        <w:rPr>
          <w:rFonts w:ascii="Candara Light" w:hAnsi="Candara Light"/>
          <w:bCs/>
          <w:sz w:val="24"/>
          <w:szCs w:val="24"/>
        </w:rPr>
      </w:pPr>
      <w:r w:rsidRPr="00E946C6">
        <w:rPr>
          <w:rFonts w:ascii="Candara Light" w:hAnsi="Candara Light"/>
          <w:b/>
          <w:bCs/>
          <w:sz w:val="24"/>
          <w:szCs w:val="24"/>
          <w:u w:val="single"/>
        </w:rPr>
        <w:t>precisare in maniera sufficientemente dettagliata le modalità di determinazione dei dati forniti dall’operatore</w:t>
      </w:r>
      <w:r w:rsidRPr="00E946C6">
        <w:rPr>
          <w:rFonts w:ascii="Candara Light" w:hAnsi="Candara Light"/>
          <w:bCs/>
          <w:sz w:val="24"/>
          <w:szCs w:val="24"/>
        </w:rPr>
        <w:t xml:space="preserve"> (attraverso il riferimento ad atti di compravendita; alla data degli stessi; alla tipologia degli immobili oggetto di tali atti; ecc.).</w:t>
      </w:r>
    </w:p>
    <w:p w:rsidR="007336B8" w:rsidRPr="00E946C6" w:rsidRDefault="007336B8" w:rsidP="007336B8">
      <w:pPr>
        <w:spacing w:after="0" w:line="240" w:lineRule="auto"/>
        <w:contextualSpacing/>
        <w:jc w:val="both"/>
        <w:rPr>
          <w:rFonts w:ascii="Candara Light" w:hAnsi="Candara Light"/>
          <w:bCs/>
          <w:sz w:val="24"/>
          <w:szCs w:val="24"/>
        </w:rPr>
      </w:pPr>
    </w:p>
    <w:p w:rsidR="007336B8" w:rsidRPr="00E946C6" w:rsidRDefault="007336B8" w:rsidP="007336B8">
      <w:pPr>
        <w:spacing w:after="0" w:line="240" w:lineRule="auto"/>
        <w:contextualSpacing/>
        <w:jc w:val="both"/>
        <w:rPr>
          <w:rFonts w:ascii="Candara Light" w:hAnsi="Candara Light"/>
          <w:bCs/>
          <w:sz w:val="24"/>
          <w:szCs w:val="24"/>
        </w:rPr>
      </w:pPr>
      <w:r w:rsidRPr="00E946C6">
        <w:rPr>
          <w:rFonts w:ascii="Candara Light" w:hAnsi="Candara Light"/>
          <w:bCs/>
          <w:sz w:val="24"/>
          <w:szCs w:val="24"/>
        </w:rPr>
        <w:t xml:space="preserve">     L’esperto potrà inoltre acquisire informazioni ai fini della stima anche presso soggetti che abbiano svolto attività di custode giudiziario e/o professionista delegato alle vendite forzate. In tal caso, l’esperto procederà a reperire i documenti di riferimento (segnatamente, i decreti di trasferimento rilevanti ai fini della stima), che saranno allegati alla relazione di stima. </w:t>
      </w:r>
    </w:p>
    <w:p w:rsidR="007336B8" w:rsidRPr="00E946C6" w:rsidRDefault="007336B8" w:rsidP="007336B8">
      <w:pPr>
        <w:spacing w:after="0" w:line="240" w:lineRule="auto"/>
        <w:contextualSpacing/>
        <w:jc w:val="both"/>
        <w:rPr>
          <w:rFonts w:ascii="Candara Light" w:hAnsi="Candara Light"/>
          <w:bCs/>
          <w:sz w:val="24"/>
          <w:szCs w:val="24"/>
          <w:u w:val="single"/>
        </w:rPr>
      </w:pPr>
      <w:r w:rsidRPr="00E946C6">
        <w:rPr>
          <w:rFonts w:ascii="Candara Light" w:hAnsi="Candara Light"/>
          <w:bCs/>
          <w:sz w:val="24"/>
          <w:szCs w:val="24"/>
        </w:rPr>
        <w:t xml:space="preserve">     </w:t>
      </w:r>
      <w:r w:rsidRPr="00E946C6">
        <w:rPr>
          <w:rFonts w:ascii="Candara Light" w:hAnsi="Candara Light"/>
          <w:bCs/>
          <w:sz w:val="24"/>
          <w:szCs w:val="24"/>
          <w:u w:val="single"/>
        </w:rPr>
        <w:t xml:space="preserve">IN NESSUN CASO L’ESPERTO PUO’ LIMITARSI A FARE RICORSO A MERE FORMULE DI STILE QUALI “IN BASE ALLE PERSONALE ESPERIENZA, ALLA DOCUMENTAZIONE ACQUISITA, ECC.” </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Nella determinazione del valore di mercato l’esperto deve procedere al calcolo delle superfici  per  ciascun immobile, con indicazione della superficie commerciale, del valore al mq e del valore totale, esponendo analiticamente gli </w:t>
      </w:r>
      <w:r w:rsidRPr="00E946C6">
        <w:rPr>
          <w:rFonts w:ascii="Candara Light" w:hAnsi="Candara Light"/>
          <w:b/>
          <w:sz w:val="24"/>
          <w:szCs w:val="24"/>
        </w:rPr>
        <w:t>adeguamenti e le correzioni della stima</w:t>
      </w:r>
      <w:r w:rsidRPr="00E946C6">
        <w:rPr>
          <w:rFonts w:ascii="Candara Light" w:hAnsi="Candara Light"/>
          <w:sz w:val="24"/>
          <w:szCs w:val="24"/>
        </w:rPr>
        <w:t>.</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A questo riguardo, l’esperto deve precisare tali adeguamenti in maniera distinta per gli oneri di regolarizzazione urbanistica, lo stato d’uso e manutenzione, lo stato di possesso, i vincoli ed oneri giuridici non eliminabili dalla procedura, nonché per eventuali spese condominiali insolute.</w:t>
      </w:r>
    </w:p>
    <w:p w:rsidR="007336B8" w:rsidRPr="00E946C6" w:rsidRDefault="007336B8" w:rsidP="007336B8">
      <w:pPr>
        <w:spacing w:after="0" w:line="240" w:lineRule="auto"/>
        <w:contextualSpacing/>
        <w:jc w:val="both"/>
        <w:rPr>
          <w:rFonts w:ascii="Candara Light" w:hAnsi="Candara Light"/>
          <w:sz w:val="24"/>
          <w:szCs w:val="24"/>
          <w:u w:val="single"/>
        </w:rPr>
      </w:pPr>
      <w:r w:rsidRPr="00E946C6">
        <w:rPr>
          <w:rFonts w:ascii="Candara Light" w:hAnsi="Candara Light"/>
          <w:sz w:val="24"/>
          <w:szCs w:val="24"/>
        </w:rPr>
        <w:lastRenderedPageBreak/>
        <w:t xml:space="preserve">     </w:t>
      </w:r>
      <w:r w:rsidRPr="00E946C6">
        <w:rPr>
          <w:rFonts w:ascii="Candara Light" w:hAnsi="Candara Light"/>
          <w:sz w:val="24"/>
          <w:szCs w:val="24"/>
          <w:u w:val="single"/>
        </w:rPr>
        <w:t>L’esperto NON DEVE MAI detrarre dal valore di mercato il costo delle cancellazioni delle iscrizioni e trascrizioni pregiudizievoli a carico della procedura (segnatamente: iscrizioni ipotecarie; trascrizioni di pignoramenti; trascrizioni di sequestri conservativi).</w:t>
      </w:r>
    </w:p>
    <w:p w:rsidR="007336B8" w:rsidRPr="00E946C6" w:rsidRDefault="007336B8" w:rsidP="007336B8">
      <w:pPr>
        <w:spacing w:after="0" w:line="240" w:lineRule="auto"/>
        <w:contextualSpacing/>
        <w:jc w:val="both"/>
        <w:rPr>
          <w:rFonts w:ascii="Candara Light" w:hAnsi="Candara Light"/>
          <w:sz w:val="24"/>
          <w:szCs w:val="24"/>
        </w:rPr>
      </w:pP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Nella determinazione del valore di mercato di immobili che – alla luce delle considerazioni svolte in risposta al quesito n. 6 – siano </w:t>
      </w:r>
      <w:r w:rsidRPr="00E946C6">
        <w:rPr>
          <w:rFonts w:ascii="Candara Light" w:hAnsi="Candara Light"/>
          <w:b/>
          <w:sz w:val="24"/>
          <w:szCs w:val="24"/>
        </w:rPr>
        <w:t>totalmente abusivi ed in alcun modo sanabili</w:t>
      </w:r>
      <w:r w:rsidRPr="00E946C6">
        <w:rPr>
          <w:rFonts w:ascii="Candara Light" w:hAnsi="Candara Light"/>
          <w:sz w:val="24"/>
          <w:szCs w:val="24"/>
        </w:rPr>
        <w:t>, l’esperto procederà ex art. 173 bis disp. att. c.p.c. e come segue:</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w:t>
      </w:r>
      <w:r w:rsidRPr="00E946C6">
        <w:rPr>
          <w:rFonts w:ascii="Candara Light" w:hAnsi="Candara Light"/>
          <w:sz w:val="24"/>
          <w:szCs w:val="24"/>
          <w:u w:val="single"/>
        </w:rPr>
        <w:t xml:space="preserve">nell’ipotesi in cui risulti essere stato emesso </w:t>
      </w:r>
      <w:r w:rsidRPr="00E946C6">
        <w:rPr>
          <w:rFonts w:ascii="Candara Light" w:hAnsi="Candara Light"/>
          <w:b/>
          <w:sz w:val="24"/>
          <w:szCs w:val="24"/>
          <w:u w:val="single"/>
        </w:rPr>
        <w:t>ordine di demolizione</w:t>
      </w:r>
      <w:r w:rsidRPr="00E946C6">
        <w:rPr>
          <w:rFonts w:ascii="Candara Light" w:hAnsi="Candara Light"/>
          <w:sz w:val="24"/>
          <w:szCs w:val="24"/>
          <w:u w:val="single"/>
        </w:rPr>
        <w:t xml:space="preserve"> del bene</w:t>
      </w:r>
      <w:r w:rsidRPr="00E946C6">
        <w:rPr>
          <w:rFonts w:ascii="Candara Light" w:hAnsi="Candara Light"/>
          <w:sz w:val="24"/>
          <w:szCs w:val="24"/>
        </w:rPr>
        <w:t>, l’esperto quantificherà il valore del suolo e dei costi di demolizione delle opere abusive;</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w:t>
      </w:r>
      <w:r w:rsidRPr="00E946C6">
        <w:rPr>
          <w:rFonts w:ascii="Candara Light" w:hAnsi="Candara Light"/>
          <w:sz w:val="24"/>
          <w:szCs w:val="24"/>
          <w:u w:val="single"/>
        </w:rPr>
        <w:t xml:space="preserve">nell’ipotesi in cui non risulti essere stato emesso </w:t>
      </w:r>
      <w:r w:rsidRPr="00E946C6">
        <w:rPr>
          <w:rFonts w:ascii="Candara Light" w:hAnsi="Candara Light"/>
          <w:b/>
          <w:sz w:val="24"/>
          <w:szCs w:val="24"/>
          <w:u w:val="single"/>
        </w:rPr>
        <w:t>ordine di demolizione</w:t>
      </w:r>
      <w:r w:rsidRPr="00E946C6">
        <w:rPr>
          <w:rFonts w:ascii="Candara Light" w:hAnsi="Candara Light"/>
          <w:sz w:val="24"/>
          <w:szCs w:val="24"/>
          <w:u w:val="single"/>
        </w:rPr>
        <w:t xml:space="preserve"> del bene</w:t>
      </w:r>
      <w:r w:rsidRPr="00E946C6">
        <w:rPr>
          <w:rFonts w:ascii="Candara Light" w:hAnsi="Candara Light"/>
          <w:sz w:val="24"/>
          <w:szCs w:val="24"/>
        </w:rPr>
        <w:t xml:space="preserve">, l’esperto determinerà il valore d’uso del bene.  </w:t>
      </w:r>
    </w:p>
    <w:p w:rsidR="007336B8" w:rsidRPr="00E946C6" w:rsidRDefault="007336B8" w:rsidP="007336B8">
      <w:pPr>
        <w:spacing w:after="0" w:line="240" w:lineRule="auto"/>
        <w:contextualSpacing/>
        <w:jc w:val="both"/>
        <w:rPr>
          <w:rFonts w:ascii="Candara Light" w:hAnsi="Candara Light"/>
          <w:sz w:val="24"/>
          <w:szCs w:val="24"/>
        </w:rPr>
      </w:pP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Sulla scorta del valore di mercato determinato come sopra, l’esperto proporrà al giudice dell’esecuzione un </w:t>
      </w:r>
      <w:r w:rsidRPr="00E946C6">
        <w:rPr>
          <w:rFonts w:ascii="Candara Light" w:hAnsi="Candara Light"/>
          <w:b/>
          <w:sz w:val="24"/>
          <w:szCs w:val="24"/>
        </w:rPr>
        <w:t>prezzo base d’asta</w:t>
      </w:r>
      <w:r w:rsidRPr="00E946C6">
        <w:rPr>
          <w:rFonts w:ascii="Candara Light" w:hAnsi="Candara Light"/>
          <w:sz w:val="24"/>
          <w:szCs w:val="24"/>
        </w:rPr>
        <w:t xml:space="preserve"> del cespite che tenga conto delle </w:t>
      </w:r>
      <w:r w:rsidRPr="00E946C6">
        <w:rPr>
          <w:rFonts w:ascii="Candara Light" w:hAnsi="Candara Light"/>
          <w:sz w:val="24"/>
          <w:szCs w:val="24"/>
          <w:u w:val="single"/>
        </w:rPr>
        <w:t>differenze esistenti al momento della stima tra la vendita al libero mercato e la vendita forzata dell’immobile</w:t>
      </w:r>
      <w:r w:rsidRPr="00E946C6">
        <w:rPr>
          <w:rFonts w:ascii="Candara Light" w:hAnsi="Candara Light"/>
          <w:sz w:val="24"/>
          <w:szCs w:val="24"/>
        </w:rPr>
        <w:t xml:space="preserve">, applicando a questo riguardo una riduzione rispetto al valore di mercato come sopra individuato nella misura ritenuta opportuna in ragione delle circostanze del caso di specie </w:t>
      </w:r>
      <w:r w:rsidRPr="00E946C6">
        <w:rPr>
          <w:rFonts w:ascii="Candara Light" w:hAnsi="Candara Light"/>
          <w:sz w:val="24"/>
          <w:szCs w:val="24"/>
          <w:u w:val="single"/>
        </w:rPr>
        <w:t>(misura in ogni caso compresa tra il 10% ed il 20% del valore di mercato)</w:t>
      </w:r>
      <w:r w:rsidRPr="00E946C6">
        <w:rPr>
          <w:rFonts w:ascii="Candara Light" w:hAnsi="Candara Light"/>
          <w:sz w:val="24"/>
          <w:szCs w:val="24"/>
        </w:rPr>
        <w:t xml:space="preserve"> al fine di rendere comparabile e competitivo l’acquisto in sede di espropriazione forzata rispetto all’acquisto nel libero mercato.</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In particolare, si osserva all’attenzione dell’esperto come tali differenze possano concretizzarsi:</w:t>
      </w:r>
    </w:p>
    <w:p w:rsidR="007336B8" w:rsidRPr="00E946C6" w:rsidRDefault="007336B8" w:rsidP="007336B8">
      <w:pPr>
        <w:numPr>
          <w:ilvl w:val="0"/>
          <w:numId w:val="16"/>
        </w:numPr>
        <w:suppressAutoHyphens/>
        <w:spacing w:after="0" w:line="240" w:lineRule="auto"/>
        <w:ind w:left="0"/>
        <w:contextualSpacing/>
        <w:jc w:val="both"/>
        <w:rPr>
          <w:rFonts w:ascii="Candara Light" w:hAnsi="Candara Light"/>
          <w:sz w:val="24"/>
          <w:szCs w:val="24"/>
        </w:rPr>
      </w:pPr>
      <w:r w:rsidRPr="00E946C6">
        <w:rPr>
          <w:rFonts w:ascii="Candara Light" w:hAnsi="Candara Light"/>
          <w:sz w:val="24"/>
          <w:szCs w:val="24"/>
        </w:rPr>
        <w:t xml:space="preserve">nella eventuale </w:t>
      </w:r>
      <w:r w:rsidRPr="00E946C6">
        <w:rPr>
          <w:rFonts w:ascii="Candara Light" w:hAnsi="Candara Light"/>
          <w:b/>
          <w:sz w:val="24"/>
          <w:szCs w:val="24"/>
        </w:rPr>
        <w:t>mancata immediata disponibilità</w:t>
      </w:r>
      <w:r w:rsidRPr="00E946C6">
        <w:rPr>
          <w:rFonts w:ascii="Candara Light" w:hAnsi="Candara Light"/>
          <w:sz w:val="24"/>
          <w:szCs w:val="24"/>
        </w:rPr>
        <w:t xml:space="preserve"> dell’immobile alla data di aggiudicazione;</w:t>
      </w:r>
    </w:p>
    <w:p w:rsidR="007336B8" w:rsidRPr="00E946C6" w:rsidRDefault="007336B8" w:rsidP="007336B8">
      <w:pPr>
        <w:numPr>
          <w:ilvl w:val="0"/>
          <w:numId w:val="16"/>
        </w:numPr>
        <w:suppressAutoHyphens/>
        <w:spacing w:after="0" w:line="240" w:lineRule="auto"/>
        <w:ind w:left="0"/>
        <w:contextualSpacing/>
        <w:jc w:val="both"/>
        <w:rPr>
          <w:rFonts w:ascii="Candara Light" w:hAnsi="Candara Light"/>
          <w:sz w:val="24"/>
          <w:szCs w:val="24"/>
        </w:rPr>
      </w:pPr>
      <w:r w:rsidRPr="00E946C6">
        <w:rPr>
          <w:rFonts w:ascii="Candara Light" w:hAnsi="Candara Light"/>
          <w:sz w:val="24"/>
          <w:szCs w:val="24"/>
        </w:rPr>
        <w:t>nelle eventuali diverse modalità fiscali tra gli acquisiti a libero mercato e gli acquisti in sede di vendita forzata;</w:t>
      </w:r>
    </w:p>
    <w:p w:rsidR="007336B8" w:rsidRPr="00E946C6" w:rsidRDefault="007336B8" w:rsidP="007336B8">
      <w:pPr>
        <w:numPr>
          <w:ilvl w:val="0"/>
          <w:numId w:val="16"/>
        </w:numPr>
        <w:suppressAutoHyphens/>
        <w:spacing w:after="0" w:line="240" w:lineRule="auto"/>
        <w:ind w:left="0"/>
        <w:contextualSpacing/>
        <w:jc w:val="both"/>
        <w:rPr>
          <w:rFonts w:ascii="Candara Light" w:hAnsi="Candara Light"/>
          <w:sz w:val="24"/>
          <w:szCs w:val="24"/>
        </w:rPr>
      </w:pPr>
      <w:r w:rsidRPr="00E946C6">
        <w:rPr>
          <w:rFonts w:ascii="Candara Light" w:hAnsi="Candara Light"/>
          <w:sz w:val="24"/>
          <w:szCs w:val="24"/>
        </w:rPr>
        <w:t xml:space="preserve">nella mancata operatività della </w:t>
      </w:r>
      <w:r w:rsidRPr="00E946C6">
        <w:rPr>
          <w:rFonts w:ascii="Candara Light" w:hAnsi="Candara Light"/>
          <w:b/>
          <w:sz w:val="24"/>
          <w:szCs w:val="24"/>
        </w:rPr>
        <w:t>garanzia per vizi e mancanza di qualità</w:t>
      </w:r>
      <w:r w:rsidRPr="00E946C6">
        <w:rPr>
          <w:rFonts w:ascii="Candara Light" w:hAnsi="Candara Light"/>
          <w:sz w:val="24"/>
          <w:szCs w:val="24"/>
        </w:rPr>
        <w:t xml:space="preserve"> in relazione alla vendita forzata;</w:t>
      </w:r>
    </w:p>
    <w:p w:rsidR="007336B8" w:rsidRPr="00E946C6" w:rsidRDefault="007336B8" w:rsidP="007336B8">
      <w:pPr>
        <w:numPr>
          <w:ilvl w:val="0"/>
          <w:numId w:val="16"/>
        </w:numPr>
        <w:suppressAutoHyphens/>
        <w:spacing w:after="0" w:line="240" w:lineRule="auto"/>
        <w:ind w:left="0"/>
        <w:contextualSpacing/>
        <w:jc w:val="both"/>
        <w:rPr>
          <w:rFonts w:ascii="Candara Light" w:hAnsi="Candara Light"/>
          <w:sz w:val="24"/>
          <w:szCs w:val="24"/>
        </w:rPr>
      </w:pPr>
      <w:r w:rsidRPr="00E946C6">
        <w:rPr>
          <w:rFonts w:ascii="Candara Light" w:hAnsi="Candara Light"/>
          <w:sz w:val="24"/>
          <w:szCs w:val="24"/>
        </w:rPr>
        <w:t>nelle differenze indotte sia dalle fasi cicliche del segmento di mercato (rivalutazione/svalutazione), sia dalle caratteristiche e dalle condizioni dell’immobile (deperimento fisico, obsolescenze funzionali ed obsolescenze esterne) che possano intervenire tra la data della stima e la data di aggiudicazione;</w:t>
      </w:r>
    </w:p>
    <w:p w:rsidR="007336B8" w:rsidRPr="00E946C6" w:rsidRDefault="007336B8" w:rsidP="007336B8">
      <w:pPr>
        <w:numPr>
          <w:ilvl w:val="0"/>
          <w:numId w:val="16"/>
        </w:numPr>
        <w:suppressAutoHyphens/>
        <w:spacing w:after="0" w:line="240" w:lineRule="auto"/>
        <w:ind w:left="0"/>
        <w:contextualSpacing/>
        <w:jc w:val="both"/>
        <w:rPr>
          <w:rFonts w:ascii="Candara Light" w:hAnsi="Candara Light"/>
          <w:sz w:val="24"/>
          <w:szCs w:val="24"/>
        </w:rPr>
      </w:pPr>
      <w:r w:rsidRPr="00E946C6">
        <w:rPr>
          <w:rFonts w:ascii="Candara Light" w:hAnsi="Candara Light"/>
          <w:sz w:val="24"/>
          <w:szCs w:val="24"/>
        </w:rPr>
        <w:t>nella possibilità che la vendita abbia luogo mediante rilanci in sede di gara.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QUESITO n. 13: procedere alla valutazione di quota indivisa per gli immobili pignorati per la sola quota.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Nel caso il pignoramento abbia ad oggetto una </w:t>
      </w:r>
      <w:r w:rsidRPr="00E946C6">
        <w:rPr>
          <w:rFonts w:ascii="Candara Light" w:eastAsia="Times New Roman" w:hAnsi="Candara Light"/>
          <w:b/>
          <w:sz w:val="24"/>
          <w:szCs w:val="24"/>
          <w:lang w:eastAsia="ar-SA"/>
        </w:rPr>
        <w:t>quota indivisa</w:t>
      </w:r>
      <w:r w:rsidRPr="00E946C6">
        <w:rPr>
          <w:rFonts w:ascii="Candara Light" w:eastAsia="Times New Roman" w:hAnsi="Candara Light"/>
          <w:sz w:val="24"/>
          <w:szCs w:val="24"/>
          <w:lang w:eastAsia="ar-SA"/>
        </w:rPr>
        <w:t>, l’esperto deve procedere alla valutazione della sola quota.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L’esperto deve precisare inoltre se la quota in titolarità dell’esecutato sia suscettibile di separazione in natura (attraverso cioè la materiale separazione di una porzione di valore esattamente pari alla quota).</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L’esperto deve infine chiarire già in tale sede se l’immobile risulti comodamente divisibile in porzioni di valore similare per ciascun comproprietario, predisponendo se del caso una bozza di PROGETTO DI DIVISIONE o altrimenti esprimendo compiutamente il giudizio di indvisibilità.</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b/>
          <w:sz w:val="24"/>
          <w:szCs w:val="24"/>
          <w:u w:val="single"/>
          <w:lang w:eastAsia="ar-SA"/>
        </w:rPr>
        <w:t>QUESITO n. 14: acquisire le certificazioni di stato civile, dell’ufficio anagrafe e della Camera di Commercio e precisare il regime patrimoniale in caso di matrimonio.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 risposta al presente quesito, l’esperto stimatore deve anzitutto indicare la residenza anagrafica del debitore esecutato alla data del pignoramento, nonché alla data attuale, </w:t>
      </w:r>
      <w:r w:rsidRPr="00E946C6">
        <w:rPr>
          <w:rFonts w:ascii="Candara Light" w:eastAsia="Times New Roman" w:hAnsi="Candara Light"/>
          <w:sz w:val="24"/>
          <w:szCs w:val="24"/>
          <w:lang w:eastAsia="ar-SA"/>
        </w:rPr>
        <w:lastRenderedPageBreak/>
        <w:t xml:space="preserve">acquisendo e depositando </w:t>
      </w:r>
      <w:r w:rsidRPr="00E946C6">
        <w:rPr>
          <w:rFonts w:ascii="Candara Light" w:eastAsia="Times New Roman" w:hAnsi="Candara Light"/>
          <w:b/>
          <w:sz w:val="24"/>
          <w:szCs w:val="24"/>
          <w:lang w:eastAsia="ar-SA"/>
        </w:rPr>
        <w:t>certificato di residenza storico</w:t>
      </w:r>
      <w:r w:rsidRPr="00E946C6">
        <w:rPr>
          <w:rFonts w:ascii="Candara Light" w:eastAsia="Times New Roman" w:hAnsi="Candara Light"/>
          <w:sz w:val="24"/>
          <w:szCs w:val="24"/>
          <w:lang w:eastAsia="ar-SA"/>
        </w:rPr>
        <w:t xml:space="preserve"> rilasciato dal competente ufficio comunale.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L’esperto deve inoltre acquisire SEMPRE </w:t>
      </w:r>
      <w:r w:rsidRPr="00E946C6">
        <w:rPr>
          <w:rFonts w:ascii="Candara Light" w:eastAsia="Times New Roman" w:hAnsi="Candara Light"/>
          <w:b/>
          <w:sz w:val="24"/>
          <w:szCs w:val="24"/>
          <w:lang w:eastAsia="ar-SA"/>
        </w:rPr>
        <w:t>certificato di stato civile</w:t>
      </w:r>
      <w:r w:rsidRPr="00E946C6">
        <w:rPr>
          <w:rFonts w:ascii="Candara Light" w:eastAsia="Times New Roman" w:hAnsi="Candara Light"/>
          <w:sz w:val="24"/>
          <w:szCs w:val="24"/>
          <w:lang w:eastAsia="ar-SA"/>
        </w:rPr>
        <w:t xml:space="preserve"> dell’esecutato.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 particolare, in caso di esistenza di rapporto di coniugio, l’esperto deve acquisire </w:t>
      </w:r>
      <w:r w:rsidRPr="00E946C6">
        <w:rPr>
          <w:rFonts w:ascii="Candara Light" w:eastAsia="Times New Roman" w:hAnsi="Candara Light"/>
          <w:b/>
          <w:sz w:val="24"/>
          <w:szCs w:val="24"/>
          <w:lang w:eastAsia="ar-SA"/>
        </w:rPr>
        <w:t>certificato di matrimonio per estratto</w:t>
      </w:r>
      <w:r w:rsidRPr="00E946C6">
        <w:rPr>
          <w:rFonts w:ascii="Candara Light" w:eastAsia="Times New Roman" w:hAnsi="Candara Light"/>
          <w:sz w:val="24"/>
          <w:szCs w:val="24"/>
          <w:lang w:eastAsia="ar-SA"/>
        </w:rPr>
        <w:t xml:space="preserve"> </w:t>
      </w:r>
      <w:r w:rsidRPr="00E946C6">
        <w:rPr>
          <w:rFonts w:ascii="Candara Light" w:eastAsia="Times New Roman" w:hAnsi="Candara Light"/>
          <w:sz w:val="24"/>
          <w:szCs w:val="24"/>
          <w:u w:val="single"/>
          <w:lang w:eastAsia="ar-SA"/>
        </w:rPr>
        <w:t>presso il Comune del luogo in cui è stato celebrato il matrimonio</w:t>
      </w:r>
      <w:r w:rsidRPr="00E946C6">
        <w:rPr>
          <w:rFonts w:ascii="Candara Light" w:eastAsia="Times New Roman" w:hAnsi="Candara Light"/>
          <w:sz w:val="24"/>
          <w:szCs w:val="24"/>
          <w:lang w:eastAsia="ar-SA"/>
        </w:rPr>
        <w:t>, verificando l’esistenza di annotazioni a margine in ordine al regime patrimoniale prescelto.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Il regime patrimoniale dell’esecutato deve essere SEMPRE verificato alla luce di tali certificazioni.</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L’esperto non può invece fare riferimento ad elementi quali la dichiarazione di parte contenuta nell’atto d’acquisto del cespite.</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In ogni caso, in ordine al regime patrimoniale dell’esecutato, qualora dagli elementi complessivamente in atti risulti essere intervenuta sentenza di annullamento del matrimonio oppure di scioglimento o cessazione degli effetti civili oppure di separazione personale e tale sentenza non risulti essere stata annotata a margine dell’atto di matrimonio, l’esperto procederà – laddove possibile – ad acquisire tale sentenza e a verificarne il passaggio in giudicato.</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  </w:t>
      </w:r>
    </w:p>
    <w:p w:rsidR="007336B8" w:rsidRPr="00E946C6" w:rsidRDefault="007336B8" w:rsidP="007336B8">
      <w:pPr>
        <w:suppressAutoHyphens/>
        <w:spacing w:after="0" w:line="240" w:lineRule="auto"/>
        <w:jc w:val="both"/>
        <w:rPr>
          <w:rFonts w:ascii="Candara Light" w:eastAsia="Times New Roman" w:hAnsi="Candara Light"/>
          <w:sz w:val="24"/>
          <w:szCs w:val="24"/>
          <w:lang w:eastAsia="ar-SA"/>
        </w:rPr>
      </w:pPr>
      <w:r w:rsidRPr="00E946C6">
        <w:rPr>
          <w:rFonts w:ascii="Candara Light" w:eastAsia="Times New Roman" w:hAnsi="Candara Light"/>
          <w:sz w:val="24"/>
          <w:szCs w:val="24"/>
          <w:lang w:eastAsia="ar-SA"/>
        </w:rPr>
        <w:t xml:space="preserve">Infine, laddove il debitore esecutato sia una società, l’esperto acquisirà altresì </w:t>
      </w:r>
      <w:r w:rsidRPr="00E946C6">
        <w:rPr>
          <w:rFonts w:ascii="Candara Light" w:eastAsia="Times New Roman" w:hAnsi="Candara Light"/>
          <w:b/>
          <w:sz w:val="24"/>
          <w:szCs w:val="24"/>
          <w:lang w:eastAsia="ar-SA"/>
        </w:rPr>
        <w:t>certificato della Camera di Commercio</w:t>
      </w:r>
      <w:r w:rsidRPr="00E946C6">
        <w:rPr>
          <w:rFonts w:ascii="Candara Light" w:eastAsia="Times New Roman" w:hAnsi="Candara Light"/>
          <w:sz w:val="24"/>
          <w:szCs w:val="24"/>
          <w:lang w:eastAsia="ar-SA"/>
        </w:rPr>
        <w:t>.</w:t>
      </w:r>
    </w:p>
    <w:p w:rsidR="007336B8" w:rsidRPr="00E946C6" w:rsidRDefault="007336B8" w:rsidP="007336B8">
      <w:pPr>
        <w:suppressAutoHyphens/>
        <w:spacing w:after="0" w:line="240" w:lineRule="auto"/>
        <w:jc w:val="center"/>
        <w:rPr>
          <w:rFonts w:ascii="Candara Light" w:eastAsia="Times New Roman" w:hAnsi="Candara Light"/>
          <w:b/>
          <w:sz w:val="24"/>
          <w:szCs w:val="24"/>
          <w:u w:val="single"/>
          <w:lang w:eastAsia="ar-SA"/>
        </w:rPr>
      </w:pPr>
    </w:p>
    <w:p w:rsidR="007336B8" w:rsidRPr="00E946C6" w:rsidRDefault="007336B8" w:rsidP="007336B8">
      <w:pPr>
        <w:spacing w:after="0" w:line="240" w:lineRule="auto"/>
        <w:contextualSpacing/>
        <w:jc w:val="center"/>
        <w:rPr>
          <w:rFonts w:ascii="Candara Light" w:hAnsi="Candara Light"/>
          <w:b/>
          <w:sz w:val="24"/>
          <w:szCs w:val="24"/>
          <w:u w:val="single"/>
        </w:rPr>
      </w:pPr>
      <w:r w:rsidRPr="00E946C6">
        <w:rPr>
          <w:rFonts w:ascii="Candara Light" w:hAnsi="Candara Light"/>
          <w:b/>
          <w:sz w:val="24"/>
          <w:szCs w:val="24"/>
          <w:u w:val="single"/>
        </w:rPr>
        <w:t>SEZIONE B: PRESCRIZIONI OPERATIVE PER L’ESPERTO STIMATORE</w:t>
      </w:r>
    </w:p>
    <w:p w:rsidR="007336B8" w:rsidRPr="00E946C6" w:rsidRDefault="007336B8" w:rsidP="007336B8">
      <w:pPr>
        <w:spacing w:after="0" w:line="240" w:lineRule="auto"/>
        <w:contextualSpacing/>
        <w:jc w:val="both"/>
        <w:rPr>
          <w:rFonts w:ascii="Candara Light" w:hAnsi="Candara Light"/>
          <w:sz w:val="24"/>
          <w:szCs w:val="24"/>
        </w:rPr>
      </w:pPr>
    </w:p>
    <w:p w:rsidR="007336B8"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l’esperto inoltre si impegna a:</w:t>
      </w:r>
    </w:p>
    <w:p w:rsidR="0079287E" w:rsidRPr="00E946C6" w:rsidRDefault="0079287E" w:rsidP="007336B8">
      <w:pPr>
        <w:spacing w:after="0" w:line="240" w:lineRule="auto"/>
        <w:contextualSpacing/>
        <w:jc w:val="both"/>
        <w:rPr>
          <w:rFonts w:ascii="Candara Light" w:hAnsi="Candara Light"/>
          <w:sz w:val="24"/>
          <w:szCs w:val="24"/>
        </w:rPr>
      </w:pPr>
    </w:p>
    <w:p w:rsidR="007336B8" w:rsidRPr="00E946C6" w:rsidRDefault="007336B8" w:rsidP="007336B8">
      <w:pPr>
        <w:pStyle w:val="Testonormale1"/>
        <w:numPr>
          <w:ilvl w:val="0"/>
          <w:numId w:val="17"/>
        </w:numPr>
        <w:ind w:left="0"/>
        <w:contextualSpacing/>
        <w:rPr>
          <w:rFonts w:ascii="Candara Light" w:hAnsi="Candara Light"/>
          <w:sz w:val="24"/>
          <w:szCs w:val="24"/>
        </w:rPr>
      </w:pPr>
      <w:r w:rsidRPr="00E946C6">
        <w:rPr>
          <w:rFonts w:ascii="Candara Light" w:hAnsi="Candara Light"/>
          <w:sz w:val="24"/>
          <w:szCs w:val="24"/>
        </w:rPr>
        <w:t>allegare la c</w:t>
      </w:r>
      <w:r w:rsidR="00D2646A">
        <w:rPr>
          <w:rFonts w:ascii="Candara Light" w:hAnsi="Candara Light"/>
          <w:sz w:val="24"/>
          <w:szCs w:val="24"/>
        </w:rPr>
        <w:t>h</w:t>
      </w:r>
      <w:r w:rsidRPr="00E946C6">
        <w:rPr>
          <w:rFonts w:ascii="Candara Light" w:hAnsi="Candara Light"/>
          <w:sz w:val="24"/>
          <w:szCs w:val="24"/>
        </w:rPr>
        <w:t>eck-list dei principali controlli effettuati sulla documentazione di cui all’art. 567, II co. c.p.c. in modalità telematica e un foglio riassuntivo di tutti gli identificativi catastali dei beni periziati in formato word.zip.</w:t>
      </w:r>
    </w:p>
    <w:p w:rsidR="007336B8" w:rsidRPr="00E946C6" w:rsidRDefault="007336B8" w:rsidP="007336B8">
      <w:pPr>
        <w:pStyle w:val="Testonormale1"/>
        <w:numPr>
          <w:ilvl w:val="0"/>
          <w:numId w:val="17"/>
        </w:numPr>
        <w:ind w:left="0"/>
        <w:contextualSpacing/>
        <w:rPr>
          <w:rFonts w:ascii="Candara Light" w:hAnsi="Candara Light"/>
          <w:sz w:val="24"/>
          <w:szCs w:val="24"/>
        </w:rPr>
      </w:pPr>
      <w:r w:rsidRPr="00E946C6">
        <w:rPr>
          <w:rFonts w:ascii="Candara Light" w:hAnsi="Candara Light"/>
          <w:sz w:val="24"/>
          <w:szCs w:val="24"/>
        </w:rPr>
        <w:t xml:space="preserve">fornirà </w:t>
      </w:r>
      <w:r w:rsidRPr="00E946C6">
        <w:rPr>
          <w:rFonts w:ascii="Candara Light" w:hAnsi="Candara Light"/>
          <w:b/>
          <w:sz w:val="24"/>
          <w:szCs w:val="24"/>
        </w:rPr>
        <w:t>RISPOSTA SEPARATA</w:t>
      </w:r>
      <w:r w:rsidRPr="00E946C6">
        <w:rPr>
          <w:rFonts w:ascii="Candara Light" w:hAnsi="Candara Light"/>
          <w:sz w:val="24"/>
          <w:szCs w:val="24"/>
        </w:rPr>
        <w:t xml:space="preserve"> a ciascun quesito formulato dal giudice dell’esecuzione nel presente decreto di conferimento dell’incarico, con assoluto divieto di procedere ad una risposta cumulativa ed indistinta a tutti i quesiti formulati;</w:t>
      </w:r>
    </w:p>
    <w:p w:rsidR="007336B8" w:rsidRPr="00E946C6" w:rsidRDefault="007336B8" w:rsidP="007336B8">
      <w:pPr>
        <w:pStyle w:val="Testonormale1"/>
        <w:widowControl/>
        <w:numPr>
          <w:ilvl w:val="0"/>
          <w:numId w:val="17"/>
        </w:numPr>
        <w:ind w:left="0"/>
        <w:contextualSpacing/>
        <w:rPr>
          <w:rFonts w:ascii="Candara Light" w:hAnsi="Candara Light"/>
          <w:sz w:val="24"/>
          <w:szCs w:val="24"/>
        </w:rPr>
      </w:pPr>
      <w:r w:rsidRPr="00E946C6">
        <w:rPr>
          <w:rFonts w:ascii="Candara Light" w:hAnsi="Candara Light"/>
          <w:sz w:val="24"/>
          <w:szCs w:val="24"/>
        </w:rPr>
        <w:t xml:space="preserve">avvisare – unitamente al custode giudiziario laddove nominato – con raccomandata A.R. i creditori e il debitore esecutato del giorno e dell’ora di inizio delle operazioni e, ove nel giorno e nell’ora fissati l’accesso ai beni non sia possibile per assenza o opposizione dell’esecutato o dell’occupante e sempre che non sia stata già disposta la nomina di un custode giudiziario, ne relazioni immediatamente al Giudice per l’adozione dei provvedimenti consequenziali (nomina custode, accesso coattivo  e rilascio immobile); </w:t>
      </w:r>
    </w:p>
    <w:p w:rsidR="007336B8" w:rsidRPr="00E946C6" w:rsidRDefault="007336B8" w:rsidP="007336B8">
      <w:pPr>
        <w:pStyle w:val="Testonormale1"/>
        <w:widowControl/>
        <w:numPr>
          <w:ilvl w:val="0"/>
          <w:numId w:val="17"/>
        </w:numPr>
        <w:ind w:left="0"/>
        <w:contextualSpacing/>
        <w:rPr>
          <w:rFonts w:ascii="Candara Light" w:hAnsi="Candara Light"/>
          <w:sz w:val="24"/>
          <w:szCs w:val="24"/>
        </w:rPr>
      </w:pPr>
      <w:r w:rsidRPr="00E946C6">
        <w:rPr>
          <w:rFonts w:ascii="Candara Light" w:hAnsi="Candara Light"/>
          <w:sz w:val="24"/>
          <w:szCs w:val="24"/>
        </w:rPr>
        <w:t xml:space="preserve">nel caso di formazione di </w:t>
      </w:r>
      <w:r w:rsidRPr="00E946C6">
        <w:rPr>
          <w:rFonts w:ascii="Candara Light" w:hAnsi="Candara Light"/>
          <w:b/>
          <w:sz w:val="24"/>
          <w:szCs w:val="24"/>
        </w:rPr>
        <w:t>PIU’ LOTTI</w:t>
      </w:r>
      <w:r w:rsidRPr="00E946C6">
        <w:rPr>
          <w:rFonts w:ascii="Candara Light" w:hAnsi="Candara Light"/>
          <w:sz w:val="24"/>
          <w:szCs w:val="24"/>
        </w:rPr>
        <w:t xml:space="preserve">, redigere la relazione di stima su </w:t>
      </w:r>
      <w:r w:rsidRPr="00E946C6">
        <w:rPr>
          <w:rFonts w:ascii="Candara Light" w:hAnsi="Candara Light"/>
          <w:b/>
          <w:sz w:val="24"/>
          <w:szCs w:val="24"/>
        </w:rPr>
        <w:t>fascicoli separati</w:t>
      </w:r>
      <w:r w:rsidRPr="00E946C6">
        <w:rPr>
          <w:rFonts w:ascii="Candara Light" w:hAnsi="Candara Light"/>
          <w:sz w:val="24"/>
          <w:szCs w:val="24"/>
        </w:rPr>
        <w:t xml:space="preserve"> per ciascun lotto (limitatamente alla parte descrittiva della relazione e con allegazione cumulativa invece degli allegati);</w:t>
      </w:r>
    </w:p>
    <w:p w:rsidR="007336B8" w:rsidRPr="00E946C6" w:rsidRDefault="007336B8" w:rsidP="007336B8">
      <w:pPr>
        <w:pStyle w:val="Testonormale1"/>
        <w:widowControl/>
        <w:numPr>
          <w:ilvl w:val="0"/>
          <w:numId w:val="17"/>
        </w:numPr>
        <w:ind w:left="0"/>
        <w:contextualSpacing/>
        <w:rPr>
          <w:rFonts w:ascii="Candara Light" w:hAnsi="Candara Light"/>
          <w:sz w:val="24"/>
          <w:szCs w:val="24"/>
        </w:rPr>
      </w:pPr>
      <w:r w:rsidRPr="00E946C6">
        <w:rPr>
          <w:rFonts w:ascii="Candara Light" w:hAnsi="Candara Light"/>
          <w:sz w:val="24"/>
          <w:szCs w:val="24"/>
        </w:rPr>
        <w:t xml:space="preserve">allegare alla relazione di stima almeno quattro fotografie esterne del bene e almeno quattro interne, nonché la planimetria dello stato reale dei luoghi, la planimetria catastale e la visura catastale attuale e storica, la copia della concessione o licenza edilizia e atti di sanatoria e la restante documentazione necessaria come indicata nelle precisazioni ai singoli quesiti, integrando, se del caso, quella predisposta dal creditore, depositando in particolare, ove non in atti, copia dell’atto di provenienza del bene e copia dell’eventuale contratto di locazione e verbale delle dichiarazioni del terzo occupante; </w:t>
      </w:r>
    </w:p>
    <w:p w:rsidR="00F23980" w:rsidRPr="007F6A4E" w:rsidRDefault="007336B8" w:rsidP="00F23980">
      <w:pPr>
        <w:pStyle w:val="Testonormale1"/>
        <w:widowControl/>
        <w:numPr>
          <w:ilvl w:val="0"/>
          <w:numId w:val="17"/>
        </w:numPr>
        <w:ind w:left="0"/>
        <w:contextualSpacing/>
        <w:rPr>
          <w:rFonts w:ascii="Candara Light" w:hAnsi="Candara Light"/>
          <w:sz w:val="24"/>
          <w:szCs w:val="24"/>
        </w:rPr>
      </w:pPr>
      <w:r w:rsidRPr="007F6A4E">
        <w:rPr>
          <w:rFonts w:ascii="Candara Light" w:hAnsi="Candara Light"/>
          <w:sz w:val="24"/>
          <w:szCs w:val="24"/>
        </w:rPr>
        <w:t xml:space="preserve">depositare anche una copia della relazione su supporto digitale (CD ROM o DVD) che contenga </w:t>
      </w:r>
      <w:r w:rsidRPr="007F6A4E">
        <w:rPr>
          <w:rFonts w:ascii="Candara Light" w:hAnsi="Candara Light"/>
          <w:sz w:val="24"/>
          <w:szCs w:val="24"/>
          <w:u w:val="single"/>
        </w:rPr>
        <w:t>una versione della perizia in formato PDF sottoscritta dal perito</w:t>
      </w:r>
      <w:r w:rsidRPr="007F6A4E">
        <w:rPr>
          <w:rFonts w:ascii="Candara Light" w:hAnsi="Candara Light"/>
          <w:sz w:val="24"/>
          <w:szCs w:val="24"/>
        </w:rPr>
        <w:t xml:space="preserve">, </w:t>
      </w:r>
      <w:r w:rsidRPr="007F6A4E">
        <w:rPr>
          <w:rFonts w:ascii="Candara Light" w:hAnsi="Candara Light"/>
          <w:sz w:val="24"/>
          <w:szCs w:val="24"/>
          <w:u w:val="single"/>
        </w:rPr>
        <w:t xml:space="preserve">una versione della perizia (sia in formato PDF che in formato WORD) senza riferimenti ai dati personali dell’esecutato e di tutti gli </w:t>
      </w:r>
      <w:r w:rsidRPr="007F6A4E">
        <w:rPr>
          <w:rFonts w:ascii="Candara Light" w:hAnsi="Candara Light"/>
          <w:sz w:val="24"/>
          <w:szCs w:val="24"/>
          <w:u w:val="single"/>
        </w:rPr>
        <w:lastRenderedPageBreak/>
        <w:t>altri terzi estranei alla procedura espropriativa, nonché con esclusione dei dati catastali</w:t>
      </w:r>
      <w:r w:rsidRPr="007F6A4E">
        <w:rPr>
          <w:rFonts w:ascii="Candara Light" w:hAnsi="Candara Light"/>
          <w:sz w:val="24"/>
          <w:szCs w:val="24"/>
        </w:rPr>
        <w:t>, ai fini della pubblicazione su internet, nonché una versione in formato WORD (</w:t>
      </w:r>
      <w:r w:rsidRPr="007F6A4E">
        <w:rPr>
          <w:rFonts w:ascii="Candara Light" w:hAnsi="Candara Light"/>
          <w:sz w:val="24"/>
          <w:szCs w:val="24"/>
          <w:u w:val="single"/>
        </w:rPr>
        <w:t>compatibile Word 2003</w:t>
      </w:r>
      <w:r w:rsidRPr="007F6A4E">
        <w:rPr>
          <w:rFonts w:ascii="Candara Light" w:hAnsi="Candara Light"/>
          <w:sz w:val="24"/>
          <w:szCs w:val="24"/>
        </w:rPr>
        <w:t>) modificabile per uso dell’ufficio, nonché in allegato le fotografie, le planimetrie e/o fogli di mappa in formato digitale o scannerizzate;</w:t>
      </w:r>
      <w:r w:rsidR="00F23980" w:rsidRPr="007F6A4E">
        <w:rPr>
          <w:rFonts w:ascii="Candara Light" w:hAnsi="Candara Light"/>
          <w:sz w:val="24"/>
          <w:szCs w:val="24"/>
        </w:rPr>
        <w:t xml:space="preserve"> </w:t>
      </w:r>
      <w:r w:rsidR="00F23980" w:rsidRPr="007F6A4E">
        <w:rPr>
          <w:rFonts w:ascii="Candara Light" w:hAnsi="Candara Light"/>
          <w:b/>
          <w:sz w:val="24"/>
          <w:szCs w:val="24"/>
        </w:rPr>
        <w:t xml:space="preserve">DEPOSITI </w:t>
      </w:r>
      <w:r w:rsidR="00F23980" w:rsidRPr="007F6A4E">
        <w:rPr>
          <w:rFonts w:ascii="Candara Light" w:hAnsi="Candara Light"/>
          <w:sz w:val="24"/>
          <w:szCs w:val="24"/>
        </w:rPr>
        <w:t xml:space="preserve">telematicamente la perizia ed i relativi allegati secondo le regole del processo civile telematico: in particolare, la relazione dovrà essere trasmessa al SIECIC sia in formato XXL, sia in formato PDF, con l’utilizzo da parte dell’esperto del redattore incorporato nel programma informativo, oppure di altro redattore di cui sia eventualmente dotato. Si specifica che la relazione ed i singoli allegati devono essere inseriti nella busta come files separati che vanno denominati secondo le seguenti regole: n. esecuzione oggetto del file (es RGE 123/2014_relazione; RGE 123/2014_planimetrie; 123/2014 foto); i files complessivamente inseriti nella busta non devono superare i 15MB, limite oltre il quale </w:t>
      </w:r>
      <w:r w:rsidR="007F6A4E" w:rsidRPr="007F6A4E">
        <w:rPr>
          <w:rFonts w:ascii="Candara Light" w:hAnsi="Candara Light"/>
          <w:sz w:val="24"/>
          <w:szCs w:val="24"/>
        </w:rPr>
        <w:t>devono essere redatte più buste;</w:t>
      </w:r>
    </w:p>
    <w:p w:rsidR="007336B8" w:rsidRPr="00E946C6" w:rsidRDefault="007336B8" w:rsidP="007336B8">
      <w:pPr>
        <w:pStyle w:val="Testonormale1"/>
        <w:widowControl/>
        <w:numPr>
          <w:ilvl w:val="0"/>
          <w:numId w:val="17"/>
        </w:numPr>
        <w:ind w:left="0"/>
        <w:contextualSpacing/>
        <w:rPr>
          <w:rFonts w:ascii="Candara Light" w:hAnsi="Candara Light"/>
          <w:sz w:val="24"/>
          <w:szCs w:val="24"/>
        </w:rPr>
      </w:pPr>
      <w:r w:rsidRPr="00E946C6">
        <w:rPr>
          <w:rFonts w:ascii="Candara Light" w:hAnsi="Candara Light"/>
          <w:sz w:val="24"/>
          <w:szCs w:val="24"/>
        </w:rPr>
        <w:t xml:space="preserve">allegare in formato PDF </w:t>
      </w:r>
      <w:r w:rsidRPr="00E946C6">
        <w:rPr>
          <w:rFonts w:ascii="Candara Light" w:hAnsi="Candara Light"/>
          <w:b/>
          <w:sz w:val="24"/>
          <w:szCs w:val="24"/>
          <w:u w:val="single"/>
        </w:rPr>
        <w:t>TUTTI GLI ALLEGATI</w:t>
      </w:r>
      <w:r w:rsidRPr="00E946C6">
        <w:rPr>
          <w:rFonts w:ascii="Candara Light" w:hAnsi="Candara Light"/>
          <w:sz w:val="24"/>
          <w:szCs w:val="24"/>
        </w:rPr>
        <w:t xml:space="preserve"> alla relazione previa loro </w:t>
      </w:r>
      <w:r w:rsidRPr="00E946C6">
        <w:rPr>
          <w:rFonts w:ascii="Candara Light" w:hAnsi="Candara Light"/>
          <w:sz w:val="24"/>
          <w:szCs w:val="24"/>
          <w:u w:val="single"/>
        </w:rPr>
        <w:t>SCANNERIZZAZIONE</w:t>
      </w:r>
      <w:r w:rsidRPr="00E946C6">
        <w:rPr>
          <w:rFonts w:ascii="Candara Light" w:hAnsi="Candara Light"/>
          <w:sz w:val="24"/>
          <w:szCs w:val="24"/>
        </w:rPr>
        <w:t>, seguendo le specifiche tecniche sopra richiamate;</w:t>
      </w:r>
    </w:p>
    <w:p w:rsidR="007336B8" w:rsidRPr="00E946C6" w:rsidRDefault="007336B8" w:rsidP="007336B8">
      <w:pPr>
        <w:pStyle w:val="Testonormale1"/>
        <w:widowControl/>
        <w:numPr>
          <w:ilvl w:val="0"/>
          <w:numId w:val="17"/>
        </w:numPr>
        <w:ind w:left="0"/>
        <w:contextualSpacing/>
        <w:rPr>
          <w:rFonts w:ascii="Candara Light" w:hAnsi="Candara Light"/>
          <w:sz w:val="24"/>
          <w:szCs w:val="24"/>
        </w:rPr>
      </w:pPr>
      <w:r w:rsidRPr="00E946C6">
        <w:rPr>
          <w:rFonts w:ascii="Candara Light" w:hAnsi="Candara Light"/>
          <w:sz w:val="24"/>
          <w:szCs w:val="24"/>
        </w:rPr>
        <w:t xml:space="preserve">invierà, contestualmente al deposito della perizia in cancelleria, </w:t>
      </w:r>
      <w:r w:rsidRPr="00E946C6">
        <w:rPr>
          <w:rFonts w:ascii="Candara Light" w:hAnsi="Candara Light"/>
          <w:sz w:val="24"/>
          <w:szCs w:val="24"/>
          <w:u w:val="single"/>
        </w:rPr>
        <w:t xml:space="preserve">e comunque </w:t>
      </w:r>
      <w:r w:rsidRPr="00EF151C">
        <w:rPr>
          <w:rFonts w:ascii="Candara Light" w:hAnsi="Candara Light"/>
          <w:b/>
          <w:sz w:val="24"/>
          <w:szCs w:val="24"/>
          <w:u w:val="single"/>
        </w:rPr>
        <w:t xml:space="preserve">almeno quarantacinque giorni prima dell’udienza </w:t>
      </w:r>
      <w:r w:rsidRPr="00E946C6">
        <w:rPr>
          <w:rFonts w:ascii="Candara Light" w:hAnsi="Candara Light"/>
          <w:sz w:val="24"/>
          <w:szCs w:val="24"/>
          <w:u w:val="single"/>
        </w:rPr>
        <w:t>fissata per l’autorizzazione della vendita</w:t>
      </w:r>
      <w:r w:rsidRPr="00E946C6">
        <w:rPr>
          <w:rFonts w:ascii="Candara Light" w:hAnsi="Candara Light"/>
          <w:sz w:val="24"/>
          <w:szCs w:val="24"/>
        </w:rPr>
        <w:t>, copia della perizia al debitore, ai creditori procedenti ed intervenuti, a mezzo fax, posta o e-mail, e alleghi all’originale della perizia una attestazione di aver proceduto a tali invii e la ricevuta dell’invio;</w:t>
      </w:r>
    </w:p>
    <w:p w:rsidR="007336B8" w:rsidRPr="00E946C6" w:rsidRDefault="007336B8" w:rsidP="007336B8">
      <w:pPr>
        <w:pStyle w:val="Testonormale1"/>
        <w:widowControl/>
        <w:numPr>
          <w:ilvl w:val="0"/>
          <w:numId w:val="17"/>
        </w:numPr>
        <w:ind w:left="0"/>
        <w:contextualSpacing/>
        <w:rPr>
          <w:rFonts w:ascii="Candara Light" w:hAnsi="Candara Light"/>
          <w:sz w:val="24"/>
          <w:szCs w:val="24"/>
        </w:rPr>
      </w:pPr>
      <w:r w:rsidRPr="00E946C6">
        <w:rPr>
          <w:rFonts w:ascii="Candara Light" w:hAnsi="Candara Light"/>
          <w:bCs/>
          <w:sz w:val="24"/>
          <w:szCs w:val="24"/>
        </w:rPr>
        <w:t>acquisire direttamente presso i rispettivi uffici, previo avviso al creditore procedente, i documenti mancanti che si profilino necessari o utili per l’espletamento dell’incarico, anche in copia semplice, con particolare riferimento all’atto di provenienza e con unica esclusione della relazione notarile;</w:t>
      </w:r>
    </w:p>
    <w:p w:rsidR="007336B8" w:rsidRPr="00E946C6" w:rsidRDefault="007336B8" w:rsidP="007336B8">
      <w:pPr>
        <w:pStyle w:val="Testonormale1"/>
        <w:widowControl/>
        <w:numPr>
          <w:ilvl w:val="0"/>
          <w:numId w:val="17"/>
        </w:numPr>
        <w:ind w:left="0"/>
        <w:contextualSpacing/>
        <w:rPr>
          <w:rFonts w:ascii="Candara Light" w:hAnsi="Candara Light"/>
          <w:sz w:val="24"/>
          <w:szCs w:val="24"/>
        </w:rPr>
      </w:pPr>
      <w:r w:rsidRPr="00E946C6">
        <w:rPr>
          <w:rFonts w:ascii="Candara Light" w:hAnsi="Candara Light"/>
          <w:sz w:val="24"/>
          <w:szCs w:val="24"/>
        </w:rPr>
        <w:t>riferire immediatamente al giudice di ogni richiesta di sospensione del corso delle operazioni peritali, informando contestualmente la parte che l’esecuzione potrà essere sospesa solo con provvedimento del giudice su ricorso della medesima parte, cui aderiscano tutti gli altri creditori;</w:t>
      </w:r>
    </w:p>
    <w:p w:rsidR="007336B8" w:rsidRPr="00E946C6" w:rsidRDefault="007336B8" w:rsidP="007336B8">
      <w:pPr>
        <w:pStyle w:val="Testonormale1"/>
        <w:widowControl/>
        <w:numPr>
          <w:ilvl w:val="0"/>
          <w:numId w:val="17"/>
        </w:numPr>
        <w:ind w:left="0"/>
        <w:contextualSpacing/>
        <w:rPr>
          <w:rFonts w:ascii="Candara Light" w:hAnsi="Candara Light"/>
          <w:sz w:val="24"/>
          <w:szCs w:val="24"/>
        </w:rPr>
      </w:pPr>
      <w:r w:rsidRPr="00E946C6">
        <w:rPr>
          <w:rFonts w:ascii="Candara Light" w:hAnsi="Candara Light"/>
          <w:sz w:val="24"/>
          <w:szCs w:val="24"/>
        </w:rPr>
        <w:t>COMPARIRE SEMPRE ALL’UDIENZA FISSATA PER L’AUTORIZZAZIONE DELLA VENDITA AL FINE DI RENDERE CHIARIMENTI AL GIUDICE;</w:t>
      </w:r>
    </w:p>
    <w:p w:rsidR="007336B8" w:rsidRPr="00E946C6" w:rsidRDefault="007336B8" w:rsidP="007336B8">
      <w:pPr>
        <w:pStyle w:val="Testonormale1"/>
        <w:widowControl/>
        <w:numPr>
          <w:ilvl w:val="0"/>
          <w:numId w:val="17"/>
        </w:numPr>
        <w:ind w:left="0"/>
        <w:contextualSpacing/>
        <w:rPr>
          <w:rFonts w:ascii="Candara Light" w:hAnsi="Candara Light"/>
          <w:sz w:val="24"/>
          <w:szCs w:val="24"/>
        </w:rPr>
      </w:pPr>
      <w:r w:rsidRPr="00E946C6">
        <w:rPr>
          <w:rFonts w:ascii="Candara Light" w:hAnsi="Candara Light"/>
          <w:sz w:val="24"/>
          <w:szCs w:val="24"/>
        </w:rPr>
        <w:t>redigere in maniera analitica ISTANZA DI LIQUIDAZIONE DEL COMPENSO, con indicazione di tutte le voci per spese vive sostenute e con allegati i relativi giustificativi.</w:t>
      </w:r>
    </w:p>
    <w:p w:rsidR="007336B8" w:rsidRPr="00E946C6" w:rsidRDefault="007336B8" w:rsidP="007336B8">
      <w:pPr>
        <w:pStyle w:val="Testonormale1"/>
        <w:widowControl/>
        <w:rPr>
          <w:rFonts w:ascii="Candara Light" w:hAnsi="Candara Light"/>
          <w:sz w:val="24"/>
          <w:szCs w:val="24"/>
        </w:rPr>
      </w:pPr>
      <w:r w:rsidRPr="00E946C6">
        <w:rPr>
          <w:rFonts w:ascii="Candara Light" w:hAnsi="Candara Light"/>
          <w:sz w:val="24"/>
          <w:szCs w:val="24"/>
        </w:rPr>
        <w:t xml:space="preserve">In difetto di documentazione le spese domandate non saranno riconosciute in sede di liquidazione del compenso. </w:t>
      </w:r>
    </w:p>
    <w:p w:rsidR="007336B8" w:rsidRPr="00E946C6" w:rsidRDefault="007336B8" w:rsidP="007336B8">
      <w:pPr>
        <w:spacing w:after="0" w:line="240" w:lineRule="auto"/>
        <w:contextualSpacing/>
        <w:jc w:val="both"/>
        <w:rPr>
          <w:rFonts w:ascii="Candara Light" w:hAnsi="Candara Light"/>
          <w:sz w:val="24"/>
          <w:szCs w:val="24"/>
        </w:rPr>
      </w:pPr>
    </w:p>
    <w:p w:rsidR="007336B8" w:rsidRPr="00E946C6" w:rsidRDefault="007336B8" w:rsidP="007336B8">
      <w:pPr>
        <w:spacing w:after="0" w:line="240" w:lineRule="auto"/>
        <w:contextualSpacing/>
        <w:jc w:val="both"/>
        <w:rPr>
          <w:rFonts w:ascii="Candara Light" w:hAnsi="Candara Light"/>
          <w:sz w:val="24"/>
          <w:szCs w:val="24"/>
        </w:rPr>
      </w:pPr>
    </w:p>
    <w:p w:rsidR="007336B8" w:rsidRPr="00E946C6" w:rsidRDefault="007336B8" w:rsidP="007336B8">
      <w:pPr>
        <w:spacing w:after="0" w:line="240" w:lineRule="auto"/>
        <w:contextualSpacing/>
        <w:jc w:val="center"/>
        <w:rPr>
          <w:rFonts w:ascii="Candara Light" w:hAnsi="Candara Light"/>
          <w:b/>
          <w:sz w:val="24"/>
          <w:szCs w:val="24"/>
        </w:rPr>
      </w:pPr>
      <w:r w:rsidRPr="00E946C6">
        <w:rPr>
          <w:rFonts w:ascii="Candara Light" w:hAnsi="Candara Light"/>
          <w:b/>
          <w:sz w:val="24"/>
          <w:szCs w:val="24"/>
        </w:rPr>
        <w:t>COMUNICA</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in proposito di essere reperibile presso i seguenti recapiti:</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Città / Via / Numero Civico / CAP / Telefono / Cellulare / FAX / Indirizzo Posta Elettronca Certificata (PEC)</w:t>
      </w:r>
    </w:p>
    <w:p w:rsidR="007336B8" w:rsidRPr="00E946C6" w:rsidRDefault="007336B8" w:rsidP="007336B8">
      <w:pPr>
        <w:spacing w:after="0" w:line="240" w:lineRule="auto"/>
        <w:contextualSpacing/>
        <w:jc w:val="center"/>
        <w:rPr>
          <w:rFonts w:ascii="Candara Light" w:hAnsi="Candara Light"/>
          <w:b/>
          <w:sz w:val="24"/>
          <w:szCs w:val="24"/>
        </w:rPr>
      </w:pPr>
      <w:r w:rsidRPr="00E946C6">
        <w:rPr>
          <w:rFonts w:ascii="Candara Light" w:hAnsi="Candara Light"/>
          <w:b/>
          <w:sz w:val="24"/>
          <w:szCs w:val="24"/>
        </w:rPr>
        <w:t>PRENDE ATTO</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inoltre, del fatto che la relazione di stima persegue una </w:t>
      </w:r>
      <w:r w:rsidRPr="00732223">
        <w:rPr>
          <w:rFonts w:ascii="Candara Light" w:hAnsi="Candara Light"/>
          <w:b/>
          <w:sz w:val="24"/>
          <w:szCs w:val="24"/>
        </w:rPr>
        <w:t>pluralità di funzioni</w:t>
      </w:r>
      <w:r w:rsidRPr="00E946C6">
        <w:rPr>
          <w:rFonts w:ascii="Candara Light" w:hAnsi="Candara Light"/>
          <w:sz w:val="24"/>
          <w:szCs w:val="24"/>
        </w:rPr>
        <w:t xml:space="preserve"> ed è, conseguentemente, indirizzata ad una pluralità di destinatari, atteso che:</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in primo luogo, la relazione è destinata a fornire </w:t>
      </w:r>
      <w:r w:rsidRPr="00732223">
        <w:rPr>
          <w:rFonts w:ascii="Candara Light" w:hAnsi="Candara Light"/>
          <w:b/>
          <w:sz w:val="24"/>
          <w:szCs w:val="24"/>
        </w:rPr>
        <w:t>al giudice dell'esecuzione</w:t>
      </w:r>
      <w:r w:rsidRPr="00E946C6">
        <w:rPr>
          <w:rFonts w:ascii="Candara Light" w:hAnsi="Candara Light"/>
          <w:sz w:val="24"/>
          <w:szCs w:val="24"/>
        </w:rPr>
        <w:t xml:space="preserve"> (nonché, in seconda battuta, al professionista delegato delle operazioni di vendita) le informazioni e la documentazione necessaria per procedere ad autorizzare la vendita degli immobili pignorati (nonché per predisporre in maniera corretta e completa l'avviso di vendita);</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in secondo luogo, la relazione è destinata a chiarire </w:t>
      </w:r>
      <w:r w:rsidRPr="00732223">
        <w:rPr>
          <w:rFonts w:ascii="Candara Light" w:hAnsi="Candara Light"/>
          <w:b/>
          <w:sz w:val="24"/>
          <w:szCs w:val="24"/>
        </w:rPr>
        <w:t>alle parti</w:t>
      </w:r>
      <w:r w:rsidRPr="00E946C6">
        <w:rPr>
          <w:rFonts w:ascii="Candara Light" w:hAnsi="Candara Light"/>
          <w:sz w:val="24"/>
          <w:szCs w:val="24"/>
        </w:rPr>
        <w:t xml:space="preserve"> della procedura espropriativa (creditore pignorante; creditori intervenuti; soggetto/i esecutato/i) gli elementi sulla base dei quali il giudice dell'esecuzione assumerà le determinazioni sull'istanza di vendita (in particolare, quanto alla determinazione del prezzo), ragion per cui – sotto questo profilo – la relazione deve </w:t>
      </w:r>
      <w:r w:rsidRPr="00E946C6">
        <w:rPr>
          <w:rFonts w:ascii="Candara Light" w:hAnsi="Candara Light"/>
          <w:sz w:val="24"/>
          <w:szCs w:val="24"/>
        </w:rPr>
        <w:lastRenderedPageBreak/>
        <w:t>fornire in maniera chiara ed esauriente le informazioni che possano consentire alle parti di interloquire eventualmente con il giudice dell'esecuzione;</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infine, la relazione è destinata altresì </w:t>
      </w:r>
      <w:r w:rsidRPr="00732223">
        <w:rPr>
          <w:rFonts w:ascii="Candara Light" w:hAnsi="Candara Light"/>
          <w:b/>
          <w:sz w:val="24"/>
          <w:szCs w:val="24"/>
        </w:rPr>
        <w:t>al pubblico dei potenziali acquirenti</w:t>
      </w:r>
      <w:r w:rsidRPr="00E946C6">
        <w:rPr>
          <w:rFonts w:ascii="Candara Light" w:hAnsi="Candara Light"/>
          <w:sz w:val="24"/>
          <w:szCs w:val="24"/>
        </w:rPr>
        <w:t>, nonché a coloro ai quali gli acquirenti eventualmente si rivolgano nel procedere all'acquisto (principalmente, istituti di credito nel caso di richiesta di finanziamento per l'acquisto), ragion per cui – sotto questo profilo – anche in considerazione della pubblicazione della perizia sui siti internet indicati dal giudice nell'ordinanza di autorizzazione della vendita, la relazione di stima costituisce il principale strumento d'informazione del pubblico interessato a procedere all'acquisto dell'immobile pignorato e deve fornire tutti gli elementi sulla base dei quali il pubblico potrà adottare in piena consapevolezza le proprie determinazioni.</w:t>
      </w:r>
    </w:p>
    <w:p w:rsidR="007336B8" w:rsidRPr="00E946C6" w:rsidRDefault="007336B8" w:rsidP="007336B8">
      <w:pPr>
        <w:spacing w:after="0" w:line="240" w:lineRule="auto"/>
        <w:contextualSpacing/>
        <w:jc w:val="center"/>
        <w:rPr>
          <w:rFonts w:ascii="Candara Light" w:hAnsi="Candara Light"/>
          <w:b/>
          <w:sz w:val="24"/>
          <w:szCs w:val="24"/>
        </w:rPr>
      </w:pPr>
      <w:r w:rsidRPr="00E946C6">
        <w:rPr>
          <w:rFonts w:ascii="Candara Light" w:hAnsi="Candara Light"/>
          <w:b/>
          <w:sz w:val="24"/>
          <w:szCs w:val="24"/>
        </w:rPr>
        <w:t>DICHIARA</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conseguentemente di:</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redigere la relazione con modalità tali da risultare “appetibile” per il pubblico dei potenziali acquirenti (nel senso cioè che la relazione deve facilitare, nei limiti del possibile, l’interesse del pubblico per l’immobile oggetto di vendita);</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fornire tutte le informazioni relative al bene con modalità comprensibili per un pubblico di soggetti “non addetti ai lavori” quali il pubblico dei potenziali acquirenti, accompagnando le stesse con accorgimenti tecnici quali, a mero titolo di esempio:</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inserimento di foto e planimetrie del bene nel corpo stesso della relazione (al momento cioè della descrizione materiale e non solo quali allegati) in modo da rendere comprensibile la descrizione fornita;</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inserimento di planimetrie (ad esempio, per la descrizione di difformità urbanistiche e/o catastali) nel corpo stesso della relazione;</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impaginazione chiara ed ampia (evitando ad esempio l’assenza di interlinea nei paragrafi);</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eliminazione di ripetizioni e farraginosità; </w:t>
      </w:r>
    </w:p>
    <w:p w:rsidR="007336B8" w:rsidRPr="00E946C6" w:rsidRDefault="007336B8" w:rsidP="007336B8">
      <w:pPr>
        <w:spacing w:after="0" w:line="240" w:lineRule="auto"/>
        <w:contextualSpacing/>
        <w:jc w:val="center"/>
        <w:rPr>
          <w:rFonts w:ascii="Candara Light" w:hAnsi="Candara Light"/>
          <w:b/>
          <w:sz w:val="24"/>
          <w:szCs w:val="24"/>
        </w:rPr>
      </w:pPr>
      <w:r w:rsidRPr="00E946C6">
        <w:rPr>
          <w:rFonts w:ascii="Candara Light" w:hAnsi="Candara Light"/>
          <w:b/>
          <w:sz w:val="24"/>
          <w:szCs w:val="24"/>
        </w:rPr>
        <w:t>DICHIARA</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infine di impegnarsi – nel caso di esito negativo dei tentativi di vendita dell’immobile oggetto di stima e su richiesta del giudice dell’esecuzione – ad eseguire la verifica della congruità del valore di stima in origine indicato e circa l’esistenza di eventuali ragioni ostative alla vendita, attività che sin da ora si accetta come espressamente compresa nell’incarico conferito;</w:t>
      </w:r>
    </w:p>
    <w:p w:rsidR="007336B8" w:rsidRPr="00E946C6" w:rsidRDefault="007336B8" w:rsidP="007336B8">
      <w:pPr>
        <w:spacing w:after="0" w:line="240" w:lineRule="auto"/>
        <w:contextualSpacing/>
        <w:jc w:val="center"/>
        <w:rPr>
          <w:rFonts w:ascii="Candara Light" w:hAnsi="Candara Light"/>
          <w:b/>
          <w:sz w:val="24"/>
          <w:szCs w:val="24"/>
        </w:rPr>
      </w:pPr>
      <w:r w:rsidRPr="00E946C6">
        <w:rPr>
          <w:rFonts w:ascii="Candara Light" w:hAnsi="Candara Light"/>
          <w:b/>
          <w:sz w:val="24"/>
          <w:szCs w:val="24"/>
        </w:rPr>
        <w:t>PROCEDE</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b/>
          <w:sz w:val="24"/>
          <w:szCs w:val="24"/>
        </w:rPr>
        <w:t xml:space="preserve">     </w:t>
      </w:r>
      <w:r w:rsidRPr="00E946C6">
        <w:rPr>
          <w:rFonts w:ascii="Candara Light" w:hAnsi="Candara Light"/>
          <w:sz w:val="24"/>
          <w:szCs w:val="24"/>
        </w:rPr>
        <w:t>quindi alla sottoscrizione del presente atto di giuramento con firma digitale ed all’invio telematico alla cancelleria dell’ufficio esecuzioni.</w:t>
      </w:r>
    </w:p>
    <w:p w:rsidR="007336B8" w:rsidRPr="00E946C6" w:rsidRDefault="007336B8" w:rsidP="007336B8">
      <w:pPr>
        <w:spacing w:after="0" w:line="240" w:lineRule="auto"/>
        <w:contextualSpacing/>
        <w:jc w:val="both"/>
        <w:rPr>
          <w:rFonts w:ascii="Candara Light" w:hAnsi="Candara Light"/>
          <w:sz w:val="24"/>
          <w:szCs w:val="24"/>
        </w:rPr>
      </w:pPr>
      <w:r w:rsidRPr="00E946C6">
        <w:rPr>
          <w:rFonts w:ascii="Candara Light" w:hAnsi="Candara Light"/>
          <w:sz w:val="24"/>
          <w:szCs w:val="24"/>
        </w:rPr>
        <w:t xml:space="preserve">     Luogo e Data</w:t>
      </w:r>
    </w:p>
    <w:p w:rsidR="007336B8" w:rsidRPr="00E946C6" w:rsidRDefault="007336B8" w:rsidP="007336B8">
      <w:pPr>
        <w:spacing w:after="0" w:line="240" w:lineRule="auto"/>
        <w:contextualSpacing/>
        <w:jc w:val="center"/>
        <w:rPr>
          <w:rFonts w:ascii="Candara Light" w:hAnsi="Candara Light"/>
          <w:sz w:val="24"/>
          <w:szCs w:val="24"/>
        </w:rPr>
      </w:pPr>
      <w:r w:rsidRPr="00E946C6">
        <w:rPr>
          <w:rFonts w:ascii="Candara Light" w:hAnsi="Candara Light"/>
          <w:sz w:val="24"/>
          <w:szCs w:val="24"/>
        </w:rPr>
        <w:t>L’esperto stimatore</w:t>
      </w:r>
    </w:p>
    <w:p w:rsidR="007336B8" w:rsidRPr="00E946C6" w:rsidRDefault="007336B8" w:rsidP="007336B8">
      <w:pPr>
        <w:spacing w:after="0" w:line="240" w:lineRule="auto"/>
        <w:contextualSpacing/>
        <w:jc w:val="center"/>
        <w:rPr>
          <w:rFonts w:ascii="Candara Light" w:hAnsi="Candara Light"/>
          <w:sz w:val="24"/>
          <w:szCs w:val="24"/>
        </w:rPr>
      </w:pPr>
      <w:r w:rsidRPr="00E946C6">
        <w:rPr>
          <w:rFonts w:ascii="Candara Light" w:hAnsi="Candara Light"/>
          <w:sz w:val="24"/>
          <w:szCs w:val="24"/>
        </w:rPr>
        <w:t>Arch./geom./ing.</w:t>
      </w:r>
    </w:p>
    <w:p w:rsidR="007336B8" w:rsidRPr="00E946C6" w:rsidRDefault="007336B8" w:rsidP="007336B8">
      <w:pPr>
        <w:spacing w:after="0" w:line="240" w:lineRule="auto"/>
        <w:contextualSpacing/>
        <w:jc w:val="center"/>
        <w:rPr>
          <w:rFonts w:ascii="Candara Light" w:hAnsi="Candara Light"/>
          <w:sz w:val="24"/>
          <w:szCs w:val="24"/>
        </w:rPr>
      </w:pPr>
      <w:r w:rsidRPr="00E946C6">
        <w:rPr>
          <w:rFonts w:ascii="Candara Light" w:hAnsi="Candara Light"/>
          <w:sz w:val="24"/>
          <w:szCs w:val="24"/>
        </w:rPr>
        <w:t>_____________________________</w:t>
      </w:r>
    </w:p>
    <w:p w:rsidR="007336B8" w:rsidRPr="00E946C6" w:rsidRDefault="007336B8" w:rsidP="007336B8">
      <w:pPr>
        <w:spacing w:after="0" w:line="240" w:lineRule="auto"/>
        <w:contextualSpacing/>
        <w:jc w:val="center"/>
        <w:rPr>
          <w:rFonts w:ascii="Candara Light" w:hAnsi="Candara Light"/>
          <w:sz w:val="24"/>
          <w:szCs w:val="24"/>
        </w:rPr>
      </w:pPr>
    </w:p>
    <w:p w:rsidR="00CD60AD" w:rsidRPr="00E946C6" w:rsidRDefault="00CD60AD">
      <w:pPr>
        <w:rPr>
          <w:rFonts w:ascii="Candara Light" w:hAnsi="Candara Light"/>
          <w:sz w:val="24"/>
          <w:szCs w:val="24"/>
        </w:rPr>
      </w:pPr>
    </w:p>
    <w:sectPr w:rsidR="00CD60AD" w:rsidRPr="00E946C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26B" w:rsidRDefault="00D3226B" w:rsidP="007336B8">
      <w:pPr>
        <w:spacing w:after="0" w:line="240" w:lineRule="auto"/>
      </w:pPr>
      <w:r>
        <w:separator/>
      </w:r>
    </w:p>
  </w:endnote>
  <w:endnote w:type="continuationSeparator" w:id="0">
    <w:p w:rsidR="00D3226B" w:rsidRDefault="00D3226B" w:rsidP="0073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Light">
    <w:altName w:val="Candara"/>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26B" w:rsidRDefault="00D3226B" w:rsidP="007336B8">
      <w:pPr>
        <w:spacing w:after="0" w:line="240" w:lineRule="auto"/>
      </w:pPr>
      <w:r>
        <w:separator/>
      </w:r>
    </w:p>
  </w:footnote>
  <w:footnote w:type="continuationSeparator" w:id="0">
    <w:p w:rsidR="00D3226B" w:rsidRDefault="00D3226B" w:rsidP="007336B8">
      <w:pPr>
        <w:spacing w:after="0" w:line="240" w:lineRule="auto"/>
      </w:pPr>
      <w:r>
        <w:continuationSeparator/>
      </w:r>
    </w:p>
  </w:footnote>
  <w:footnote w:id="1">
    <w:p w:rsidR="007336B8" w:rsidRDefault="007336B8" w:rsidP="007336B8">
      <w:pPr>
        <w:pStyle w:val="Testonotaapidipagina"/>
        <w:jc w:val="both"/>
        <w:rPr>
          <w:sz w:val="16"/>
          <w:szCs w:val="16"/>
        </w:rPr>
      </w:pPr>
      <w:r>
        <w:rPr>
          <w:rStyle w:val="Rimandonotaapidipagina"/>
          <w:sz w:val="16"/>
          <w:szCs w:val="16"/>
        </w:rPr>
        <w:footnoteRef/>
      </w:r>
      <w:r>
        <w:rPr>
          <w:sz w:val="16"/>
          <w:szCs w:val="16"/>
        </w:rPr>
        <w:t xml:space="preserve"> Numeri aggiunti dall’art. 14 co. 1, lett. e) n. 1 d.l. 83/15.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decimal"/>
      <w:lvlText w:val="%1)"/>
      <w:lvlJc w:val="left"/>
      <w:pPr>
        <w:tabs>
          <w:tab w:val="num" w:pos="1068"/>
        </w:tabs>
        <w:ind w:left="1068" w:hanging="360"/>
      </w:pPr>
      <w:rPr>
        <w:rFonts w:ascii="Garamond" w:hAnsi="Garamond" w:cs="Garamond"/>
        <w:sz w:val="22"/>
        <w:szCs w:val="22"/>
      </w:r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5"/>
    <w:multiLevelType w:val="singleLevel"/>
    <w:tmpl w:val="00000005"/>
    <w:name w:val="WW8Num8"/>
    <w:lvl w:ilvl="0">
      <w:numFmt w:val="bullet"/>
      <w:lvlText w:val="-"/>
      <w:lvlJc w:val="left"/>
      <w:pPr>
        <w:tabs>
          <w:tab w:val="num" w:pos="0"/>
        </w:tabs>
        <w:ind w:left="720" w:hanging="360"/>
      </w:pPr>
      <w:rPr>
        <w:rFonts w:ascii="Garamond" w:hAnsi="Garamond" w:cs="Times New Roman" w:hint="default"/>
        <w:b w:val="0"/>
        <w:sz w:val="22"/>
        <w:szCs w:val="22"/>
      </w:rPr>
    </w:lvl>
  </w:abstractNum>
  <w:abstractNum w:abstractNumId="3"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Symbol" w:hAnsi="Symbol" w:cs="Symbol" w:hint="default"/>
        <w:b w:val="0"/>
        <w:sz w:val="22"/>
        <w:szCs w:val="22"/>
      </w:rPr>
    </w:lvl>
  </w:abstractNum>
  <w:abstractNum w:abstractNumId="4" w15:restartNumberingAfterBreak="0">
    <w:nsid w:val="00000007"/>
    <w:multiLevelType w:val="multilevel"/>
    <w:tmpl w:val="00000007"/>
    <w:name w:val="WW8Num10"/>
    <w:lvl w:ilvl="0">
      <w:start w:val="1"/>
      <w:numFmt w:val="decimal"/>
      <w:lvlText w:val="%1)"/>
      <w:lvlJc w:val="left"/>
      <w:pPr>
        <w:tabs>
          <w:tab w:val="num" w:pos="1068"/>
        </w:tabs>
        <w:ind w:left="1068" w:hanging="360"/>
      </w:pPr>
      <w:rPr>
        <w:rFonts w:ascii="Garamond" w:hAnsi="Garamond" w:cs="Garamond"/>
        <w:b w:val="0"/>
        <w:sz w:val="22"/>
        <w:szCs w:val="22"/>
      </w:r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5"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6" w15:restartNumberingAfterBreak="0">
    <w:nsid w:val="00000009"/>
    <w:multiLevelType w:val="singleLevel"/>
    <w:tmpl w:val="00000009"/>
    <w:name w:val="WW8Num19"/>
    <w:lvl w:ilvl="0">
      <w:start w:val="1"/>
      <w:numFmt w:val="lowerRoman"/>
      <w:lvlText w:val="%1."/>
      <w:lvlJc w:val="right"/>
      <w:pPr>
        <w:tabs>
          <w:tab w:val="num" w:pos="0"/>
        </w:tabs>
        <w:ind w:left="1493" w:hanging="360"/>
      </w:pPr>
      <w:rPr>
        <w:rFonts w:ascii="Garamond" w:hAnsi="Garamond" w:cs="Garamond"/>
        <w:sz w:val="22"/>
        <w:szCs w:val="22"/>
      </w:rPr>
    </w:lvl>
  </w:abstractNum>
  <w:abstractNum w:abstractNumId="7" w15:restartNumberingAfterBreak="0">
    <w:nsid w:val="0000000A"/>
    <w:multiLevelType w:val="multilevel"/>
    <w:tmpl w:val="0000000A"/>
    <w:name w:val="WW8Num20"/>
    <w:lvl w:ilvl="0">
      <w:start w:val="1"/>
      <w:numFmt w:val="decimal"/>
      <w:lvlText w:val="%1)"/>
      <w:lvlJc w:val="left"/>
      <w:pPr>
        <w:tabs>
          <w:tab w:val="num" w:pos="720"/>
        </w:tabs>
        <w:ind w:left="720" w:hanging="360"/>
      </w:pPr>
      <w:rPr>
        <w:rFonts w:ascii="Garamond" w:hAnsi="Garamond" w:cs="Garamond"/>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0000000B"/>
    <w:multiLevelType w:val="singleLevel"/>
    <w:tmpl w:val="0000000B"/>
    <w:name w:val="WW8Num22"/>
    <w:lvl w:ilvl="0">
      <w:start w:val="1"/>
      <w:numFmt w:val="bullet"/>
      <w:lvlText w:val=""/>
      <w:lvlJc w:val="left"/>
      <w:pPr>
        <w:tabs>
          <w:tab w:val="num" w:pos="0"/>
        </w:tabs>
        <w:ind w:left="720" w:hanging="360"/>
      </w:pPr>
      <w:rPr>
        <w:rFonts w:ascii="Symbol" w:hAnsi="Symbol" w:cs="Symbol" w:hint="default"/>
        <w:b w:val="0"/>
        <w:sz w:val="22"/>
        <w:szCs w:val="22"/>
      </w:rPr>
    </w:lvl>
  </w:abstractNum>
  <w:abstractNum w:abstractNumId="9" w15:restartNumberingAfterBreak="0">
    <w:nsid w:val="0000000D"/>
    <w:multiLevelType w:val="singleLevel"/>
    <w:tmpl w:val="0000000D"/>
    <w:name w:val="WW8Num27"/>
    <w:lvl w:ilvl="0">
      <w:start w:val="1"/>
      <w:numFmt w:val="bullet"/>
      <w:lvlText w:val=""/>
      <w:lvlJc w:val="left"/>
      <w:pPr>
        <w:tabs>
          <w:tab w:val="num" w:pos="0"/>
        </w:tabs>
        <w:ind w:left="720" w:hanging="360"/>
      </w:pPr>
      <w:rPr>
        <w:rFonts w:ascii="Symbol" w:hAnsi="Symbol" w:cs="Symbol" w:hint="default"/>
        <w:sz w:val="22"/>
        <w:szCs w:val="22"/>
      </w:rPr>
    </w:lvl>
  </w:abstractNum>
  <w:abstractNum w:abstractNumId="10" w15:restartNumberingAfterBreak="0">
    <w:nsid w:val="0000000E"/>
    <w:multiLevelType w:val="singleLevel"/>
    <w:tmpl w:val="0000000E"/>
    <w:name w:val="WW8Num29"/>
    <w:lvl w:ilvl="0">
      <w:start w:val="1"/>
      <w:numFmt w:val="bullet"/>
      <w:lvlText w:val=""/>
      <w:lvlJc w:val="left"/>
      <w:pPr>
        <w:tabs>
          <w:tab w:val="num" w:pos="0"/>
        </w:tabs>
        <w:ind w:left="773" w:hanging="360"/>
      </w:pPr>
      <w:rPr>
        <w:rFonts w:ascii="Symbol" w:hAnsi="Symbol" w:cs="Symbol" w:hint="default"/>
        <w:sz w:val="22"/>
        <w:szCs w:val="22"/>
      </w:rPr>
    </w:lvl>
  </w:abstractNum>
  <w:abstractNum w:abstractNumId="11" w15:restartNumberingAfterBreak="0">
    <w:nsid w:val="0000000F"/>
    <w:multiLevelType w:val="singleLevel"/>
    <w:tmpl w:val="0000000F"/>
    <w:name w:val="WW8Num35"/>
    <w:lvl w:ilvl="0">
      <w:start w:val="1"/>
      <w:numFmt w:val="lowerLetter"/>
      <w:lvlText w:val="%1)"/>
      <w:lvlJc w:val="left"/>
      <w:pPr>
        <w:tabs>
          <w:tab w:val="num" w:pos="0"/>
        </w:tabs>
        <w:ind w:left="720" w:hanging="360"/>
      </w:pPr>
      <w:rPr>
        <w:rFonts w:ascii="Garamond" w:hAnsi="Garamond" w:cs="Garamond" w:hint="default"/>
        <w:sz w:val="22"/>
        <w:szCs w:val="22"/>
      </w:rPr>
    </w:lvl>
  </w:abstractNum>
  <w:abstractNum w:abstractNumId="12" w15:restartNumberingAfterBreak="0">
    <w:nsid w:val="00000011"/>
    <w:multiLevelType w:val="singleLevel"/>
    <w:tmpl w:val="00000011"/>
    <w:name w:val="WW8Num39"/>
    <w:lvl w:ilvl="0">
      <w:start w:val="1"/>
      <w:numFmt w:val="bullet"/>
      <w:lvlText w:val=""/>
      <w:lvlJc w:val="left"/>
      <w:pPr>
        <w:tabs>
          <w:tab w:val="num" w:pos="0"/>
        </w:tabs>
        <w:ind w:left="720" w:hanging="360"/>
      </w:pPr>
      <w:rPr>
        <w:rFonts w:ascii="Symbol" w:hAnsi="Symbol" w:cs="Symbol" w:hint="default"/>
        <w:sz w:val="22"/>
        <w:szCs w:val="22"/>
      </w:rPr>
    </w:lvl>
  </w:abstractNum>
  <w:abstractNum w:abstractNumId="13" w15:restartNumberingAfterBreak="0">
    <w:nsid w:val="0BB13D9A"/>
    <w:multiLevelType w:val="hybridMultilevel"/>
    <w:tmpl w:val="FB6611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C952828"/>
    <w:multiLevelType w:val="hybridMultilevel"/>
    <w:tmpl w:val="35F083C2"/>
    <w:lvl w:ilvl="0" w:tplc="D51ACD00">
      <w:numFmt w:val="bullet"/>
      <w:lvlText w:val="-"/>
      <w:lvlJc w:val="left"/>
      <w:pPr>
        <w:ind w:left="720" w:hanging="360"/>
      </w:pPr>
      <w:rPr>
        <w:rFonts w:ascii="Garamond" w:eastAsia="Times New Roman" w:hAnsi="Garamond"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43744DF"/>
    <w:multiLevelType w:val="hybridMultilevel"/>
    <w:tmpl w:val="DB96C4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57B03BAD"/>
    <w:multiLevelType w:val="hybridMultilevel"/>
    <w:tmpl w:val="4266A582"/>
    <w:lvl w:ilvl="0" w:tplc="04100001">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9312FED"/>
    <w:multiLevelType w:val="hybridMultilevel"/>
    <w:tmpl w:val="CCC403B2"/>
    <w:lvl w:ilvl="0" w:tplc="2E96AFB2">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3"/>
  </w:num>
  <w:num w:numId="2">
    <w:abstractNumId w:val="9"/>
  </w:num>
  <w:num w:numId="3">
    <w:abstractNumId w:val="12"/>
  </w:num>
  <w:num w:numId="4">
    <w:abstractNumId w:val="5"/>
  </w:num>
  <w:num w:numId="5">
    <w:abstractNumId w:val="1"/>
  </w:num>
  <w:num w:numId="6">
    <w:abstractNumId w:val="2"/>
  </w:num>
  <w:num w:numId="7">
    <w:abstractNumId w:val="8"/>
  </w:num>
  <w:num w:numId="8">
    <w:abstractNumId w:val="10"/>
  </w:num>
  <w:num w:numId="9">
    <w:abstractNumId w:val="3"/>
  </w:num>
  <w:num w:numId="10">
    <w:abstractNumId w:val="6"/>
    <w:lvlOverride w:ilvl="0">
      <w:startOverride w:val="1"/>
    </w:lvlOverride>
  </w:num>
  <w:num w:numId="11">
    <w:abstractNumId w:val="11"/>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B8"/>
    <w:rsid w:val="0004482C"/>
    <w:rsid w:val="00287053"/>
    <w:rsid w:val="006402D3"/>
    <w:rsid w:val="00732223"/>
    <w:rsid w:val="007336B8"/>
    <w:rsid w:val="0079287E"/>
    <w:rsid w:val="007F6A4E"/>
    <w:rsid w:val="00844952"/>
    <w:rsid w:val="00AA7447"/>
    <w:rsid w:val="00CD60AD"/>
    <w:rsid w:val="00D2646A"/>
    <w:rsid w:val="00D3226B"/>
    <w:rsid w:val="00D71EEA"/>
    <w:rsid w:val="00D760F3"/>
    <w:rsid w:val="00DC60B8"/>
    <w:rsid w:val="00E946C6"/>
    <w:rsid w:val="00EF151C"/>
    <w:rsid w:val="00F23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3931C-A208-48FA-A9D6-D7F6660A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36B8"/>
    <w:pPr>
      <w:spacing w:after="200" w:line="276" w:lineRule="auto"/>
    </w:pPr>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336B8"/>
    <w:pPr>
      <w:spacing w:after="0" w:line="240" w:lineRule="auto"/>
    </w:pPr>
    <w:rPr>
      <w:rFonts w:ascii="Times New Roman" w:eastAsia="Times New Roman" w:hAnsi="Times New Roman"/>
      <w:sz w:val="20"/>
      <w:szCs w:val="20"/>
      <w:lang w:val="x-none" w:eastAsia="it-IT"/>
    </w:rPr>
  </w:style>
  <w:style w:type="character" w:customStyle="1" w:styleId="TestonotaapidipaginaCarattere">
    <w:name w:val="Testo nota a piè di pagina Carattere"/>
    <w:basedOn w:val="Carpredefinitoparagrafo"/>
    <w:link w:val="Testonotaapidipagina"/>
    <w:uiPriority w:val="99"/>
    <w:semiHidden/>
    <w:rsid w:val="007336B8"/>
    <w:rPr>
      <w:rFonts w:ascii="Times New Roman" w:eastAsia="Times New Roman" w:hAnsi="Times New Roman" w:cs="Times New Roman"/>
      <w:sz w:val="20"/>
      <w:szCs w:val="20"/>
      <w:lang w:val="x-none" w:eastAsia="it-IT"/>
    </w:rPr>
  </w:style>
  <w:style w:type="paragraph" w:styleId="Paragrafoelenco">
    <w:name w:val="List Paragraph"/>
    <w:basedOn w:val="Normale"/>
    <w:uiPriority w:val="34"/>
    <w:qFormat/>
    <w:rsid w:val="007336B8"/>
    <w:pPr>
      <w:ind w:left="720"/>
      <w:contextualSpacing/>
    </w:pPr>
  </w:style>
  <w:style w:type="paragraph" w:customStyle="1" w:styleId="Testonormale1">
    <w:name w:val="Testo normale1"/>
    <w:basedOn w:val="Normale"/>
    <w:rsid w:val="007336B8"/>
    <w:pPr>
      <w:widowControl w:val="0"/>
      <w:spacing w:after="0" w:line="240" w:lineRule="auto"/>
      <w:jc w:val="both"/>
    </w:pPr>
    <w:rPr>
      <w:rFonts w:ascii="Courier New" w:eastAsia="Times New Roman" w:hAnsi="Courier New"/>
      <w:sz w:val="20"/>
      <w:szCs w:val="20"/>
      <w:lang w:eastAsia="it-IT"/>
    </w:rPr>
  </w:style>
  <w:style w:type="character" w:styleId="Rimandonotaapidipagina">
    <w:name w:val="footnote reference"/>
    <w:uiPriority w:val="99"/>
    <w:semiHidden/>
    <w:unhideWhenUsed/>
    <w:rsid w:val="007336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9917</Words>
  <Characters>56528</Characters>
  <Application>Microsoft Office Word</Application>
  <DocSecurity>0</DocSecurity>
  <Lines>471</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Mariadomenica Marchese</dc:creator>
  <cp:keywords/>
  <dc:description/>
  <cp:lastModifiedBy>Valeria La Battaglia</cp:lastModifiedBy>
  <cp:revision>2</cp:revision>
  <dcterms:created xsi:type="dcterms:W3CDTF">2022-05-17T15:35:00Z</dcterms:created>
  <dcterms:modified xsi:type="dcterms:W3CDTF">2022-05-17T15:35:00Z</dcterms:modified>
</cp:coreProperties>
</file>